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CA" w:rsidRDefault="00CE07CA" w:rsidP="00CE07CA">
      <w:pPr>
        <w:shd w:val="clear" w:color="auto" w:fill="FFFFFF"/>
        <w:spacing w:after="0" w:line="240" w:lineRule="auto"/>
        <w:jc w:val="center"/>
        <w:rPr>
          <w:rFonts w:ascii="Calibri" w:eastAsia="Times New Roman" w:hAnsi="Calibri" w:cs="Calibri"/>
          <w:b/>
          <w:color w:val="000000"/>
          <w:spacing w:val="5"/>
          <w:sz w:val="32"/>
          <w:szCs w:val="32"/>
          <w:lang w:eastAsia="ru-RU"/>
        </w:rPr>
      </w:pPr>
      <w:r>
        <w:rPr>
          <w:rFonts w:ascii="Calibri" w:eastAsia="Times New Roman" w:hAnsi="Calibri" w:cs="Calibri"/>
          <w:b/>
          <w:color w:val="000000"/>
          <w:spacing w:val="5"/>
          <w:sz w:val="32"/>
          <w:szCs w:val="32"/>
          <w:lang w:eastAsia="ru-RU"/>
        </w:rPr>
        <w:t xml:space="preserve"> Программа МВА</w:t>
      </w:r>
    </w:p>
    <w:p w:rsidR="00CE07CA" w:rsidRDefault="00CE07CA" w:rsidP="00CE07CA">
      <w:pPr>
        <w:shd w:val="clear" w:color="auto" w:fill="FFFFFF"/>
        <w:spacing w:after="0" w:line="240" w:lineRule="auto"/>
        <w:jc w:val="center"/>
        <w:rPr>
          <w:rFonts w:ascii="Calibri" w:eastAsia="Times New Roman" w:hAnsi="Calibri" w:cs="Calibri"/>
          <w:b/>
          <w:color w:val="000000"/>
          <w:spacing w:val="5"/>
          <w:sz w:val="32"/>
          <w:szCs w:val="32"/>
          <w:lang w:eastAsia="ru-RU"/>
        </w:rPr>
      </w:pPr>
      <w:r>
        <w:rPr>
          <w:rFonts w:ascii="Calibri" w:eastAsia="Times New Roman" w:hAnsi="Calibri" w:cs="Calibri"/>
          <w:b/>
          <w:color w:val="000000"/>
          <w:spacing w:val="5"/>
          <w:sz w:val="32"/>
          <w:szCs w:val="32"/>
          <w:lang w:eastAsia="ru-RU"/>
        </w:rPr>
        <w:t>Дисциплина «Финансовый менеджмент»</w:t>
      </w:r>
    </w:p>
    <w:p w:rsidR="00CE07CA" w:rsidRPr="00CE07CA" w:rsidRDefault="00CE07CA" w:rsidP="00CE07CA">
      <w:pPr>
        <w:shd w:val="clear" w:color="auto" w:fill="FFFFFF"/>
        <w:spacing w:after="0" w:line="240" w:lineRule="auto"/>
        <w:jc w:val="center"/>
        <w:rPr>
          <w:rFonts w:ascii="Calibri" w:eastAsia="Times New Roman" w:hAnsi="Calibri" w:cs="Calibri"/>
          <w:b/>
          <w:color w:val="000000"/>
          <w:spacing w:val="5"/>
          <w:sz w:val="32"/>
          <w:szCs w:val="32"/>
          <w:lang w:eastAsia="ru-RU"/>
        </w:rPr>
      </w:pPr>
      <w:r>
        <w:rPr>
          <w:rFonts w:ascii="Calibri" w:eastAsia="Times New Roman" w:hAnsi="Calibri" w:cs="Calibri"/>
          <w:b/>
          <w:color w:val="000000"/>
          <w:spacing w:val="5"/>
          <w:sz w:val="32"/>
          <w:szCs w:val="32"/>
          <w:lang w:eastAsia="ru-RU"/>
        </w:rPr>
        <w:t>Экзаменационное задание</w:t>
      </w:r>
    </w:p>
    <w:p w:rsidR="00CE07CA" w:rsidRDefault="00CE07CA" w:rsidP="00CE07CA">
      <w:pPr>
        <w:shd w:val="clear" w:color="auto" w:fill="FFFFFF"/>
        <w:spacing w:after="0" w:line="240" w:lineRule="auto"/>
        <w:rPr>
          <w:rFonts w:ascii="Calibri" w:eastAsia="Times New Roman" w:hAnsi="Calibri" w:cs="Calibri"/>
          <w:b/>
          <w:color w:val="000000"/>
          <w:spacing w:val="5"/>
          <w:sz w:val="32"/>
          <w:szCs w:val="32"/>
          <w:lang w:eastAsia="ru-RU"/>
        </w:rPr>
      </w:pPr>
    </w:p>
    <w:p w:rsidR="00CE07CA" w:rsidRPr="00CE07CA" w:rsidRDefault="00CE07CA" w:rsidP="00CE07CA">
      <w:pPr>
        <w:shd w:val="clear" w:color="auto" w:fill="FFFFFF"/>
        <w:spacing w:after="0" w:line="240" w:lineRule="auto"/>
        <w:rPr>
          <w:rFonts w:ascii="Calibri" w:eastAsia="Times New Roman" w:hAnsi="Calibri" w:cs="Calibri"/>
          <w:b/>
          <w:color w:val="000000"/>
          <w:spacing w:val="5"/>
          <w:sz w:val="32"/>
          <w:szCs w:val="32"/>
          <w:lang w:eastAsia="ru-RU"/>
        </w:rPr>
      </w:pPr>
      <w:r w:rsidRPr="00CE07CA">
        <w:rPr>
          <w:rFonts w:ascii="Calibri" w:eastAsia="Times New Roman" w:hAnsi="Calibri" w:cs="Calibri"/>
          <w:b/>
          <w:color w:val="000000"/>
          <w:spacing w:val="5"/>
          <w:sz w:val="32"/>
          <w:szCs w:val="32"/>
          <w:lang w:eastAsia="ru-RU"/>
        </w:rPr>
        <w:t xml:space="preserve">Тест на проверку знаний (часть </w:t>
      </w:r>
      <w:r w:rsidRPr="00CE07CA">
        <w:rPr>
          <w:rFonts w:ascii="Calibri" w:eastAsia="Times New Roman" w:hAnsi="Calibri" w:cs="Calibri"/>
          <w:b/>
          <w:color w:val="000000"/>
          <w:spacing w:val="5"/>
          <w:sz w:val="32"/>
          <w:szCs w:val="32"/>
          <w:lang w:val="en-US" w:eastAsia="ru-RU"/>
        </w:rPr>
        <w:t>I</w:t>
      </w:r>
      <w:r w:rsidRPr="00CE07CA">
        <w:rPr>
          <w:rFonts w:ascii="Calibri" w:eastAsia="Times New Roman" w:hAnsi="Calibri" w:cs="Calibri"/>
          <w:b/>
          <w:color w:val="000000"/>
          <w:spacing w:val="5"/>
          <w:sz w:val="32"/>
          <w:szCs w:val="32"/>
          <w:lang w:eastAsia="ru-RU"/>
        </w:rPr>
        <w:t>)</w:t>
      </w:r>
    </w:p>
    <w:p w:rsidR="00CE07CA" w:rsidRPr="00CE07CA" w:rsidRDefault="00CE07CA" w:rsidP="00CE07CA">
      <w:pPr>
        <w:shd w:val="clear" w:color="auto" w:fill="FFFFFF"/>
        <w:spacing w:after="0" w:line="240" w:lineRule="auto"/>
        <w:rPr>
          <w:rFonts w:ascii="Calibri" w:eastAsia="Times New Roman" w:hAnsi="Calibri" w:cs="Calibri"/>
          <w:b/>
          <w:color w:val="000000"/>
          <w:spacing w:val="5"/>
          <w:sz w:val="24"/>
          <w:szCs w:val="24"/>
          <w:u w:val="single"/>
          <w:lang w:eastAsia="ru-RU"/>
        </w:rPr>
      </w:pP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pacing w:val="-1"/>
          <w:sz w:val="24"/>
          <w:szCs w:val="24"/>
          <w:lang w:eastAsia="ru-RU"/>
        </w:rPr>
        <w:t>Установите правильную последовательность этапов кругооборота капитала в коммерческой организации, используя обозначения</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numPr>
          <w:ilvl w:val="0"/>
          <w:numId w:val="1"/>
        </w:numPr>
        <w:shd w:val="clear" w:color="auto" w:fill="FFFFFF"/>
        <w:spacing w:after="0" w:line="240" w:lineRule="auto"/>
        <w:contextualSpacing/>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инвестирование;</w:t>
      </w:r>
    </w:p>
    <w:p w:rsidR="00CE07CA" w:rsidRPr="00D30465" w:rsidRDefault="00CE07CA" w:rsidP="00CE07CA">
      <w:pPr>
        <w:numPr>
          <w:ilvl w:val="0"/>
          <w:numId w:val="1"/>
        </w:numPr>
        <w:shd w:val="clear" w:color="auto" w:fill="FFFFFF"/>
        <w:spacing w:after="0" w:line="240" w:lineRule="auto"/>
        <w:contextualSpacing/>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внутренние операции;</w:t>
      </w:r>
    </w:p>
    <w:p w:rsidR="00CE07CA" w:rsidRPr="00D30465" w:rsidRDefault="00CE07CA" w:rsidP="00CE07CA">
      <w:pPr>
        <w:numPr>
          <w:ilvl w:val="0"/>
          <w:numId w:val="1"/>
        </w:numPr>
        <w:shd w:val="clear" w:color="auto" w:fill="FFFFFF"/>
        <w:spacing w:after="0" w:line="240" w:lineRule="auto"/>
        <w:contextualSpacing/>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инкассация;</w:t>
      </w:r>
    </w:p>
    <w:p w:rsidR="00CE07CA" w:rsidRPr="00D30465" w:rsidRDefault="00CE07CA" w:rsidP="00CE07CA">
      <w:pPr>
        <w:numPr>
          <w:ilvl w:val="0"/>
          <w:numId w:val="1"/>
        </w:numPr>
        <w:shd w:val="clear" w:color="auto" w:fill="FFFFFF"/>
        <w:spacing w:after="0" w:line="240" w:lineRule="auto"/>
        <w:contextualSpacing/>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реализация;</w:t>
      </w:r>
    </w:p>
    <w:p w:rsidR="00CE07CA" w:rsidRPr="00D30465" w:rsidRDefault="00CE07CA" w:rsidP="00CE07CA">
      <w:pPr>
        <w:numPr>
          <w:ilvl w:val="0"/>
          <w:numId w:val="1"/>
        </w:numPr>
        <w:shd w:val="clear" w:color="auto" w:fill="FFFFFF"/>
        <w:spacing w:after="0" w:line="240" w:lineRule="auto"/>
        <w:contextualSpacing/>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первичная или вторичная мобилизация капитала.</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А) 1)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2)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3)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4)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5);</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Б) 2)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5)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1)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4)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3);</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В) 5)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1)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2)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4)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3);</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Г) 5)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4)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3)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2)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1);</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Д) 4)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3)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1)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2) </w:t>
      </w:r>
      <w:r w:rsidRPr="00D30465">
        <w:rPr>
          <w:rFonts w:ascii="Calibri" w:eastAsia="Times New Roman" w:hAnsi="Calibri" w:cs="Calibri"/>
          <w:spacing w:val="-1"/>
          <w:sz w:val="24"/>
          <w:szCs w:val="24"/>
          <w:lang w:eastAsia="ru-RU"/>
        </w:rPr>
        <w:sym w:font="Symbol" w:char="F0AE"/>
      </w:r>
      <w:r w:rsidRPr="00D30465">
        <w:rPr>
          <w:rFonts w:ascii="Calibri" w:eastAsia="Times New Roman" w:hAnsi="Calibri" w:cs="Calibri"/>
          <w:spacing w:val="-1"/>
          <w:sz w:val="24"/>
          <w:szCs w:val="24"/>
          <w:lang w:eastAsia="ru-RU"/>
        </w:rPr>
        <w:t xml:space="preserve"> 5).</w:t>
      </w:r>
    </w:p>
    <w:p w:rsidR="00CE07CA" w:rsidRPr="00D30465" w:rsidRDefault="00CE07CA" w:rsidP="00CE07CA">
      <w:pPr>
        <w:shd w:val="clear" w:color="auto" w:fill="FFFFFF"/>
        <w:spacing w:after="0" w:line="240" w:lineRule="auto"/>
        <w:rPr>
          <w:rFonts w:ascii="Calibri" w:eastAsia="Times New Roman" w:hAnsi="Calibri" w:cs="Calibri"/>
          <w:b/>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2.</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Какая из статей принадлежит к активным статьям баланса?</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Здания и сооружения;</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Задолженность по налогам и сборам;</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Добавочный капитал;</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Г) </w:t>
      </w:r>
      <w:r w:rsidRPr="00D30465">
        <w:rPr>
          <w:rFonts w:ascii="Calibri" w:eastAsia="Times New Roman" w:hAnsi="Calibri" w:cs="Calibri"/>
          <w:sz w:val="24"/>
          <w:szCs w:val="24"/>
          <w:lang w:eastAsia="ru-RU"/>
        </w:rPr>
        <w:t>Отложенные налоговые обязательства.</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CE07CA" w:rsidRDefault="00CE07CA" w:rsidP="00CE07CA">
      <w:pPr>
        <w:shd w:val="clear" w:color="auto" w:fill="FFFFFF"/>
        <w:spacing w:after="0" w:line="240" w:lineRule="auto"/>
        <w:rPr>
          <w:rFonts w:ascii="Calibri" w:eastAsia="Times New Roman" w:hAnsi="Calibri" w:cs="Calibri"/>
          <w:b/>
          <w:color w:val="000000"/>
          <w:sz w:val="24"/>
          <w:szCs w:val="24"/>
          <w:lang w:eastAsia="ru-RU"/>
        </w:rPr>
      </w:pPr>
      <w:r w:rsidRPr="00CE07CA">
        <w:rPr>
          <w:rFonts w:ascii="Calibri" w:eastAsia="Times New Roman" w:hAnsi="Calibri" w:cs="Calibri"/>
          <w:b/>
          <w:color w:val="000000"/>
          <w:spacing w:val="5"/>
          <w:sz w:val="24"/>
          <w:szCs w:val="24"/>
          <w:u w:val="single"/>
          <w:lang w:eastAsia="ru-RU"/>
        </w:rPr>
        <w:t>Вопрос № 3.</w:t>
      </w:r>
      <w:r w:rsidRPr="00CE07CA">
        <w:rPr>
          <w:rFonts w:ascii="Calibri" w:eastAsia="Times New Roman" w:hAnsi="Calibri" w:cs="Calibri"/>
          <w:b/>
          <w:color w:val="000000"/>
          <w:spacing w:val="5"/>
          <w:sz w:val="24"/>
          <w:szCs w:val="24"/>
          <w:lang w:eastAsia="ru-RU"/>
        </w:rPr>
        <w:t xml:space="preserve"> </w:t>
      </w:r>
      <w:r w:rsidRPr="00CE07CA">
        <w:rPr>
          <w:rFonts w:ascii="Calibri" w:eastAsia="Times New Roman" w:hAnsi="Calibri" w:cs="Calibri"/>
          <w:b/>
          <w:color w:val="000000"/>
          <w:sz w:val="24"/>
          <w:szCs w:val="24"/>
          <w:lang w:eastAsia="ru-RU"/>
        </w:rPr>
        <w:t>29 июня 2019 г. на склад завода ООО «XYZ» поступило 100 000 заготовок X по цене 5 руб. за штуку. Из них 5 июля 2019 г. в производство было списано 80 000 единиц, и к 10 июля из этой партии было произведено 70 000 единиц полуфабриката Y, себестоимость каждой единицы составляет 10 руб. за штуку. Далее, 1 августа на дальнейшую обработку было отправлено 60 000 единиц полуфабриката Y. 20 августа из этой партии произвели 60 000 единиц конечной готовой продукции Z, себестоимость каждой единицы готовой продукции равна 15 руб. Из этой партии к концу III-</w:t>
      </w:r>
      <w:proofErr w:type="spellStart"/>
      <w:r w:rsidRPr="00CE07CA">
        <w:rPr>
          <w:rFonts w:ascii="Calibri" w:eastAsia="Times New Roman" w:hAnsi="Calibri" w:cs="Calibri"/>
          <w:b/>
          <w:color w:val="000000"/>
          <w:sz w:val="24"/>
          <w:szCs w:val="24"/>
          <w:lang w:eastAsia="ru-RU"/>
        </w:rPr>
        <w:t>го</w:t>
      </w:r>
      <w:proofErr w:type="spellEnd"/>
      <w:r w:rsidRPr="00CE07CA">
        <w:rPr>
          <w:rFonts w:ascii="Calibri" w:eastAsia="Times New Roman" w:hAnsi="Calibri" w:cs="Calibri"/>
          <w:b/>
          <w:color w:val="000000"/>
          <w:sz w:val="24"/>
          <w:szCs w:val="24"/>
          <w:lang w:eastAsia="ru-RU"/>
        </w:rPr>
        <w:t xml:space="preserve"> квартала 2019 г. было продано 50 000 единиц по цене 20 руб. за штуку. Какую сумму спишет на расходы в связи с операцией по приобретению сырья ООО «XYZ», и в каком отчётном периоде?</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Сумма в 500 000 руб. должна быть включена в расходы 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Сумма в 400 000 руб. должна быть включена в расходы III-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Сумма в 700 000 руб. должна быть включена в расходы III-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Сумма в 250 000 руб. должна быть включена в расходы III-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Д) Сумма в 1 000 000 руб. должна быть включена в расходы III-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w:t>
      </w:r>
    </w:p>
    <w:p w:rsidR="00CE07CA" w:rsidRPr="00D30465" w:rsidRDefault="00CE07CA" w:rsidP="00CE07CA">
      <w:pPr>
        <w:shd w:val="clear" w:color="auto" w:fill="FFFFFF"/>
        <w:spacing w:after="0" w:line="240" w:lineRule="auto"/>
        <w:rPr>
          <w:rFonts w:ascii="Calibri" w:eastAsia="Times New Roman" w:hAnsi="Calibri" w:cs="Calibri"/>
          <w:bCs/>
          <w:spacing w:val="16"/>
          <w:sz w:val="24"/>
          <w:szCs w:val="24"/>
          <w:lang w:eastAsia="ru-RU"/>
        </w:rPr>
      </w:pPr>
      <w:r w:rsidRPr="00D30465">
        <w:rPr>
          <w:rFonts w:ascii="Calibri" w:eastAsia="Times New Roman" w:hAnsi="Calibri" w:cs="Calibri"/>
          <w:bCs/>
          <w:spacing w:val="16"/>
          <w:sz w:val="24"/>
          <w:szCs w:val="24"/>
          <w:lang w:eastAsia="ru-RU"/>
        </w:rPr>
        <w:t>Е) Нет верного ответа.</w:t>
      </w:r>
    </w:p>
    <w:p w:rsidR="00CE07CA" w:rsidRPr="00CE07CA" w:rsidRDefault="00CE07CA" w:rsidP="00D30465">
      <w:pPr>
        <w:spacing w:after="200" w:line="276"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b/>
          <w:color w:val="000000"/>
          <w:spacing w:val="16"/>
          <w:sz w:val="24"/>
          <w:szCs w:val="24"/>
          <w:lang w:eastAsia="ru-RU"/>
        </w:rPr>
        <w:br w:type="page"/>
      </w:r>
      <w:r w:rsidRPr="00CE07CA">
        <w:rPr>
          <w:rFonts w:ascii="Calibri" w:eastAsia="Times New Roman" w:hAnsi="Calibri" w:cs="Calibri"/>
          <w:i/>
          <w:color w:val="000000"/>
          <w:spacing w:val="-1"/>
          <w:sz w:val="24"/>
          <w:szCs w:val="24"/>
          <w:lang w:eastAsia="ru-RU"/>
        </w:rPr>
        <w:lastRenderedPageBreak/>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4.</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Какая из статей НЕ принадлежит к пассивным статьям баланса?</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Доходы будущих периодов;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Расходы будущих периодов;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Кредиторская задолженность;</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Задолженность по налогам и сборам.</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5.</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Краткосрочные обязательства – это (точное определение):</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обязательства по погашению векселей со сроком обращения менее 3-х месяцев;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обязательства по выплате дивидендов акционерам, объявленным в текущем отчётном периоде;</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обязательства, которые должны быть погашены в срок, меньший, чем один год, начиная с отчётной даты;</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обязательства по продаже ценных бумаг, предназначенных для торговли, в течение 3-х месяцев с даты приобретения.</w:t>
      </w:r>
    </w:p>
    <w:p w:rsidR="00CE07CA" w:rsidRPr="00CE07CA" w:rsidRDefault="00CE07CA" w:rsidP="00CE07CA">
      <w:pPr>
        <w:shd w:val="clear" w:color="auto" w:fill="FFFFFF"/>
        <w:spacing w:after="0" w:line="240" w:lineRule="auto"/>
        <w:rPr>
          <w:rFonts w:ascii="Calibri" w:eastAsia="Times New Roman" w:hAnsi="Calibri" w:cs="Calibri"/>
          <w: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6.</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Частный инвестор г-н Иванов приобрёл 10 000 дисконтных (бескупонных) ценных бумаг акционерного общества «Единорог» с номиналом 1 000 руб. и сроком погашения через 1 год. Скидка при приобретении составила 20%. Акционерное общество «Единорог» через год полностью рассчиталось с держателями своих облигаций. Чему равна внутренняя норма доходности данной операции для г-на Иванова?</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Внутренняя норма доходности операции составляет 10%;</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Внутренняя норма доходности операции составляет 20%;</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Внутренняя норма доходности операции составляет 25%;</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Внутренняя норма доходности операции составляет 30%.</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CE07CA" w:rsidRDefault="00CE07CA" w:rsidP="00CE07CA">
      <w:pPr>
        <w:shd w:val="clear" w:color="auto" w:fill="FFFFFF"/>
        <w:spacing w:after="0" w:line="240" w:lineRule="auto"/>
        <w:rPr>
          <w:rFonts w:ascii="Calibri" w:eastAsia="Times New Roman" w:hAnsi="Calibri" w:cs="Calibri"/>
          <w:b/>
          <w:color w:val="000000"/>
          <w:sz w:val="24"/>
          <w:szCs w:val="24"/>
          <w:lang w:eastAsia="ru-RU"/>
        </w:rPr>
      </w:pPr>
      <w:r w:rsidRPr="00CE07CA">
        <w:rPr>
          <w:rFonts w:ascii="Calibri" w:eastAsia="Times New Roman" w:hAnsi="Calibri" w:cs="Calibri"/>
          <w:b/>
          <w:color w:val="000000"/>
          <w:spacing w:val="5"/>
          <w:sz w:val="24"/>
          <w:szCs w:val="24"/>
          <w:u w:val="single"/>
          <w:lang w:eastAsia="ru-RU"/>
        </w:rPr>
        <w:t>Вопрос № 7.</w:t>
      </w:r>
      <w:r w:rsidRPr="00CE07CA">
        <w:rPr>
          <w:rFonts w:ascii="Calibri" w:eastAsia="Times New Roman" w:hAnsi="Calibri" w:cs="Calibri"/>
          <w:b/>
          <w:color w:val="000000"/>
          <w:spacing w:val="5"/>
          <w:sz w:val="24"/>
          <w:szCs w:val="24"/>
          <w:lang w:eastAsia="ru-RU"/>
        </w:rPr>
        <w:t xml:space="preserve"> </w:t>
      </w:r>
      <w:r w:rsidRPr="00CE07CA">
        <w:rPr>
          <w:rFonts w:ascii="Calibri" w:eastAsia="Times New Roman" w:hAnsi="Calibri" w:cs="Calibri"/>
          <w:b/>
          <w:color w:val="000000"/>
          <w:sz w:val="24"/>
          <w:szCs w:val="24"/>
          <w:lang w:eastAsia="ru-RU"/>
        </w:rPr>
        <w:t xml:space="preserve">Страховая компания «Фобос &amp; </w:t>
      </w:r>
      <w:proofErr w:type="spellStart"/>
      <w:r w:rsidRPr="00CE07CA">
        <w:rPr>
          <w:rFonts w:ascii="Calibri" w:eastAsia="Times New Roman" w:hAnsi="Calibri" w:cs="Calibri"/>
          <w:b/>
          <w:color w:val="000000"/>
          <w:sz w:val="24"/>
          <w:szCs w:val="24"/>
          <w:lang w:eastAsia="ru-RU"/>
        </w:rPr>
        <w:t>Деймос</w:t>
      </w:r>
      <w:proofErr w:type="spellEnd"/>
      <w:r w:rsidRPr="00CE07CA">
        <w:rPr>
          <w:rFonts w:ascii="Calibri" w:eastAsia="Times New Roman" w:hAnsi="Calibri" w:cs="Calibri"/>
          <w:b/>
          <w:color w:val="000000"/>
          <w:sz w:val="24"/>
          <w:szCs w:val="24"/>
          <w:lang w:eastAsia="ru-RU"/>
        </w:rPr>
        <w:t xml:space="preserve">» 25 декабря 2019 г. заключило договор </w:t>
      </w:r>
      <w:proofErr w:type="gramStart"/>
      <w:r w:rsidRPr="00CE07CA">
        <w:rPr>
          <w:rFonts w:ascii="Calibri" w:eastAsia="Times New Roman" w:hAnsi="Calibri" w:cs="Calibri"/>
          <w:b/>
          <w:color w:val="000000"/>
          <w:sz w:val="24"/>
          <w:szCs w:val="24"/>
          <w:lang w:eastAsia="ru-RU"/>
        </w:rPr>
        <w:t>о  страховании</w:t>
      </w:r>
      <w:proofErr w:type="gramEnd"/>
      <w:r w:rsidRPr="00CE07CA">
        <w:rPr>
          <w:rFonts w:ascii="Calibri" w:eastAsia="Times New Roman" w:hAnsi="Calibri" w:cs="Calibri"/>
          <w:b/>
          <w:color w:val="000000"/>
          <w:sz w:val="24"/>
          <w:szCs w:val="24"/>
          <w:lang w:eastAsia="ru-RU"/>
        </w:rPr>
        <w:t xml:space="preserve"> по КАСКО принадлежащих логистической компании «Карго-Культ» грузовых автомобилей в 2020 г. на сумму 24 000 000 руб. Указанная сумма поступила на расчётный счёт компании «Фобос &amp; </w:t>
      </w:r>
      <w:proofErr w:type="spellStart"/>
      <w:r w:rsidRPr="00CE07CA">
        <w:rPr>
          <w:rFonts w:ascii="Calibri" w:eastAsia="Times New Roman" w:hAnsi="Calibri" w:cs="Calibri"/>
          <w:b/>
          <w:color w:val="000000"/>
          <w:sz w:val="24"/>
          <w:szCs w:val="24"/>
          <w:lang w:eastAsia="ru-RU"/>
        </w:rPr>
        <w:t>Деймос</w:t>
      </w:r>
      <w:proofErr w:type="spellEnd"/>
      <w:r w:rsidRPr="00CE07CA">
        <w:rPr>
          <w:rFonts w:ascii="Calibri" w:eastAsia="Times New Roman" w:hAnsi="Calibri" w:cs="Calibri"/>
          <w:b/>
          <w:color w:val="000000"/>
          <w:sz w:val="24"/>
          <w:szCs w:val="24"/>
          <w:lang w:eastAsia="ru-RU"/>
        </w:rPr>
        <w:t xml:space="preserve">» 13 января 2020 г. Промежуточную отчётность «Фобос &amp; </w:t>
      </w:r>
      <w:proofErr w:type="spellStart"/>
      <w:r w:rsidRPr="00CE07CA">
        <w:rPr>
          <w:rFonts w:ascii="Calibri" w:eastAsia="Times New Roman" w:hAnsi="Calibri" w:cs="Calibri"/>
          <w:b/>
          <w:color w:val="000000"/>
          <w:sz w:val="24"/>
          <w:szCs w:val="24"/>
          <w:lang w:eastAsia="ru-RU"/>
        </w:rPr>
        <w:t>Деймос</w:t>
      </w:r>
      <w:proofErr w:type="spellEnd"/>
      <w:r w:rsidRPr="00CE07CA">
        <w:rPr>
          <w:rFonts w:ascii="Calibri" w:eastAsia="Times New Roman" w:hAnsi="Calibri" w:cs="Calibri"/>
          <w:b/>
          <w:color w:val="000000"/>
          <w:sz w:val="24"/>
          <w:szCs w:val="24"/>
          <w:lang w:eastAsia="ru-RU"/>
        </w:rPr>
        <w:t>» составляет ежеквартально.</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CE07CA">
        <w:rPr>
          <w:rFonts w:ascii="Calibri" w:eastAsia="Times New Roman" w:hAnsi="Calibri" w:cs="Calibri"/>
          <w:color w:val="000000"/>
          <w:spacing w:val="-1"/>
          <w:sz w:val="24"/>
          <w:szCs w:val="24"/>
          <w:lang w:eastAsia="ru-RU"/>
        </w:rPr>
        <w:t>А</w:t>
      </w:r>
      <w:r w:rsidRPr="00D30465">
        <w:rPr>
          <w:rFonts w:ascii="Calibri" w:eastAsia="Times New Roman" w:hAnsi="Calibri" w:cs="Calibri"/>
          <w:spacing w:val="-1"/>
          <w:sz w:val="24"/>
          <w:szCs w:val="24"/>
          <w:lang w:eastAsia="ru-RU"/>
        </w:rPr>
        <w:t xml:space="preserve">) Сумма в 24 000 000 должна быть включена в доходы </w:t>
      </w:r>
      <w:r w:rsidRPr="00D30465">
        <w:rPr>
          <w:rFonts w:ascii="Calibri" w:eastAsia="Times New Roman" w:hAnsi="Calibri" w:cs="Calibri"/>
          <w:bCs/>
          <w:sz w:val="24"/>
          <w:szCs w:val="24"/>
          <w:lang w:eastAsia="ru-RU"/>
        </w:rPr>
        <w:t xml:space="preserve">«Фобос &amp; </w:t>
      </w:r>
      <w:proofErr w:type="spellStart"/>
      <w:r w:rsidRPr="00D30465">
        <w:rPr>
          <w:rFonts w:ascii="Calibri" w:eastAsia="Times New Roman" w:hAnsi="Calibri" w:cs="Calibri"/>
          <w:bCs/>
          <w:sz w:val="24"/>
          <w:szCs w:val="24"/>
          <w:lang w:eastAsia="ru-RU"/>
        </w:rPr>
        <w:t>Деймос</w:t>
      </w:r>
      <w:proofErr w:type="spellEnd"/>
      <w:r w:rsidRPr="00D30465">
        <w:rPr>
          <w:rFonts w:ascii="Calibri" w:eastAsia="Times New Roman" w:hAnsi="Calibri" w:cs="Calibri"/>
          <w:bCs/>
          <w:sz w:val="24"/>
          <w:szCs w:val="24"/>
          <w:lang w:eastAsia="ru-RU"/>
        </w:rPr>
        <w:t>»</w:t>
      </w:r>
      <w:r w:rsidRPr="00D30465">
        <w:rPr>
          <w:rFonts w:ascii="Calibri" w:eastAsia="Times New Roman" w:hAnsi="Calibri" w:cs="Calibri"/>
          <w:b/>
          <w:sz w:val="24"/>
          <w:szCs w:val="24"/>
          <w:lang w:eastAsia="ru-RU"/>
        </w:rPr>
        <w:t xml:space="preserve"> </w:t>
      </w:r>
      <w:r w:rsidRPr="00D30465">
        <w:rPr>
          <w:rFonts w:ascii="Calibri" w:eastAsia="Times New Roman" w:hAnsi="Calibri" w:cs="Calibri"/>
          <w:spacing w:val="-1"/>
          <w:sz w:val="24"/>
          <w:szCs w:val="24"/>
          <w:lang w:eastAsia="ru-RU"/>
        </w:rPr>
        <w:t xml:space="preserve">за IV-й квартал 2019 г. </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Б) Сумма в 24 000 000 должна быть включена в доходы </w:t>
      </w:r>
      <w:r w:rsidRPr="00D30465">
        <w:rPr>
          <w:rFonts w:ascii="Calibri" w:eastAsia="Times New Roman" w:hAnsi="Calibri" w:cs="Calibri"/>
          <w:bCs/>
          <w:sz w:val="24"/>
          <w:szCs w:val="24"/>
          <w:lang w:eastAsia="ru-RU"/>
        </w:rPr>
        <w:t xml:space="preserve">«Фобос &amp; </w:t>
      </w:r>
      <w:proofErr w:type="spellStart"/>
      <w:r w:rsidRPr="00D30465">
        <w:rPr>
          <w:rFonts w:ascii="Calibri" w:eastAsia="Times New Roman" w:hAnsi="Calibri" w:cs="Calibri"/>
          <w:bCs/>
          <w:sz w:val="24"/>
          <w:szCs w:val="24"/>
          <w:lang w:eastAsia="ru-RU"/>
        </w:rPr>
        <w:t>Деймос</w:t>
      </w:r>
      <w:proofErr w:type="spellEnd"/>
      <w:r w:rsidRPr="00D30465">
        <w:rPr>
          <w:rFonts w:ascii="Calibri" w:eastAsia="Times New Roman" w:hAnsi="Calibri" w:cs="Calibri"/>
          <w:bCs/>
          <w:sz w:val="24"/>
          <w:szCs w:val="24"/>
          <w:lang w:eastAsia="ru-RU"/>
        </w:rPr>
        <w:t>»</w:t>
      </w:r>
      <w:r w:rsidRPr="00D30465">
        <w:rPr>
          <w:rFonts w:ascii="Calibri" w:eastAsia="Times New Roman" w:hAnsi="Calibri" w:cs="Calibri"/>
          <w:b/>
          <w:sz w:val="24"/>
          <w:szCs w:val="24"/>
          <w:lang w:eastAsia="ru-RU"/>
        </w:rPr>
        <w:t xml:space="preserve"> </w:t>
      </w:r>
      <w:r w:rsidRPr="00D30465">
        <w:rPr>
          <w:rFonts w:ascii="Calibri" w:eastAsia="Times New Roman" w:hAnsi="Calibri" w:cs="Calibri"/>
          <w:spacing w:val="-1"/>
          <w:sz w:val="24"/>
          <w:szCs w:val="24"/>
          <w:lang w:eastAsia="ru-RU"/>
        </w:rPr>
        <w:t>за I-й квартал 2020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В) Сумма в 6 000 000 должна быть включена в доходы </w:t>
      </w:r>
      <w:r w:rsidRPr="00D30465">
        <w:rPr>
          <w:rFonts w:ascii="Calibri" w:eastAsia="Times New Roman" w:hAnsi="Calibri" w:cs="Calibri"/>
          <w:bCs/>
          <w:sz w:val="24"/>
          <w:szCs w:val="24"/>
          <w:lang w:eastAsia="ru-RU"/>
        </w:rPr>
        <w:t xml:space="preserve">«Фобос &amp; </w:t>
      </w:r>
      <w:proofErr w:type="spellStart"/>
      <w:r w:rsidRPr="00D30465">
        <w:rPr>
          <w:rFonts w:ascii="Calibri" w:eastAsia="Times New Roman" w:hAnsi="Calibri" w:cs="Calibri"/>
          <w:bCs/>
          <w:sz w:val="24"/>
          <w:szCs w:val="24"/>
          <w:lang w:eastAsia="ru-RU"/>
        </w:rPr>
        <w:t>Деймос</w:t>
      </w:r>
      <w:proofErr w:type="spellEnd"/>
      <w:r w:rsidRPr="00D30465">
        <w:rPr>
          <w:rFonts w:ascii="Calibri" w:eastAsia="Times New Roman" w:hAnsi="Calibri" w:cs="Calibri"/>
          <w:bCs/>
          <w:sz w:val="24"/>
          <w:szCs w:val="24"/>
          <w:lang w:eastAsia="ru-RU"/>
        </w:rPr>
        <w:t>»</w:t>
      </w:r>
      <w:r w:rsidRPr="00D30465">
        <w:rPr>
          <w:rFonts w:ascii="Calibri" w:eastAsia="Times New Roman" w:hAnsi="Calibri" w:cs="Calibri"/>
          <w:b/>
          <w:sz w:val="24"/>
          <w:szCs w:val="24"/>
          <w:lang w:eastAsia="ru-RU"/>
        </w:rPr>
        <w:t xml:space="preserve"> </w:t>
      </w:r>
      <w:r w:rsidRPr="00D30465">
        <w:rPr>
          <w:rFonts w:ascii="Calibri" w:eastAsia="Times New Roman" w:hAnsi="Calibri" w:cs="Calibri"/>
          <w:spacing w:val="-1"/>
          <w:sz w:val="24"/>
          <w:szCs w:val="24"/>
          <w:lang w:eastAsia="ru-RU"/>
        </w:rPr>
        <w:t>за III-й квартал 2020 г.</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Г) Сумма в 24 000 000 должна быть включена в доходы </w:t>
      </w:r>
      <w:r w:rsidRPr="00D30465">
        <w:rPr>
          <w:rFonts w:ascii="Calibri" w:eastAsia="Times New Roman" w:hAnsi="Calibri" w:cs="Calibri"/>
          <w:bCs/>
          <w:sz w:val="24"/>
          <w:szCs w:val="24"/>
          <w:lang w:eastAsia="ru-RU"/>
        </w:rPr>
        <w:t xml:space="preserve">«Фобос &amp; </w:t>
      </w:r>
      <w:proofErr w:type="spellStart"/>
      <w:r w:rsidRPr="00D30465">
        <w:rPr>
          <w:rFonts w:ascii="Calibri" w:eastAsia="Times New Roman" w:hAnsi="Calibri" w:cs="Calibri"/>
          <w:bCs/>
          <w:sz w:val="24"/>
          <w:szCs w:val="24"/>
          <w:lang w:eastAsia="ru-RU"/>
        </w:rPr>
        <w:t>Деймос</w:t>
      </w:r>
      <w:proofErr w:type="spellEnd"/>
      <w:r w:rsidRPr="00D30465">
        <w:rPr>
          <w:rFonts w:ascii="Calibri" w:eastAsia="Times New Roman" w:hAnsi="Calibri" w:cs="Calibri"/>
          <w:bCs/>
          <w:sz w:val="24"/>
          <w:szCs w:val="24"/>
          <w:lang w:eastAsia="ru-RU"/>
        </w:rPr>
        <w:t>»</w:t>
      </w:r>
      <w:r w:rsidRPr="00D30465">
        <w:rPr>
          <w:rFonts w:ascii="Calibri" w:eastAsia="Times New Roman" w:hAnsi="Calibri" w:cs="Calibri"/>
          <w:b/>
          <w:sz w:val="24"/>
          <w:szCs w:val="24"/>
          <w:lang w:eastAsia="ru-RU"/>
        </w:rPr>
        <w:t xml:space="preserve"> </w:t>
      </w:r>
      <w:r w:rsidRPr="00D30465">
        <w:rPr>
          <w:rFonts w:ascii="Calibri" w:eastAsia="Times New Roman" w:hAnsi="Calibri" w:cs="Calibri"/>
          <w:spacing w:val="-1"/>
          <w:sz w:val="24"/>
          <w:szCs w:val="24"/>
          <w:lang w:eastAsia="ru-RU"/>
        </w:rPr>
        <w:t>за IV-й квартал 2020 г.</w:t>
      </w:r>
    </w:p>
    <w:p w:rsidR="00CE07CA" w:rsidRPr="00D30465" w:rsidRDefault="00CE07CA" w:rsidP="00CE07CA">
      <w:pPr>
        <w:spacing w:after="0" w:line="240" w:lineRule="auto"/>
        <w:rPr>
          <w:rFonts w:ascii="Calibri" w:eastAsia="Times New Roman" w:hAnsi="Calibri" w:cs="Calibri"/>
          <w:b/>
          <w:spacing w:val="16"/>
          <w:sz w:val="24"/>
          <w:szCs w:val="24"/>
          <w:lang w:eastAsia="ru-RU"/>
        </w:rPr>
      </w:pPr>
      <w:r w:rsidRPr="00D30465">
        <w:rPr>
          <w:rFonts w:ascii="Calibri" w:eastAsia="Times New Roman" w:hAnsi="Calibri" w:cs="Calibri"/>
          <w:b/>
          <w:spacing w:val="16"/>
          <w:sz w:val="24"/>
          <w:szCs w:val="24"/>
          <w:lang w:eastAsia="ru-RU"/>
        </w:rPr>
        <w:br w:type="page"/>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правильный вариант ответа</w:t>
      </w:r>
    </w:p>
    <w:p w:rsidR="00CE07CA" w:rsidRPr="00CE07CA" w:rsidRDefault="00CE07CA" w:rsidP="00CE07CA">
      <w:pPr>
        <w:shd w:val="clear" w:color="auto" w:fill="FFFFFF"/>
        <w:spacing w:after="0" w:line="240" w:lineRule="auto"/>
        <w:rPr>
          <w:rFonts w:ascii="Calibri" w:eastAsia="Times New Roman" w:hAnsi="Calibri" w:cs="Calibri"/>
          <w:b/>
          <w:color w:val="000000"/>
          <w:sz w:val="24"/>
          <w:szCs w:val="24"/>
          <w:lang w:eastAsia="ru-RU"/>
        </w:rPr>
      </w:pPr>
      <w:r w:rsidRPr="00CE07CA">
        <w:rPr>
          <w:rFonts w:ascii="Calibri" w:eastAsia="Times New Roman" w:hAnsi="Calibri" w:cs="Calibri"/>
          <w:b/>
          <w:color w:val="000000"/>
          <w:spacing w:val="5"/>
          <w:sz w:val="24"/>
          <w:szCs w:val="24"/>
          <w:u w:val="single"/>
          <w:lang w:eastAsia="ru-RU"/>
        </w:rPr>
        <w:t>Вопрос № 8.</w:t>
      </w:r>
      <w:r w:rsidRPr="00CE07CA">
        <w:rPr>
          <w:rFonts w:ascii="Calibri" w:eastAsia="Times New Roman" w:hAnsi="Calibri" w:cs="Calibri"/>
          <w:b/>
          <w:color w:val="000000"/>
          <w:spacing w:val="5"/>
          <w:sz w:val="24"/>
          <w:szCs w:val="24"/>
          <w:lang w:eastAsia="ru-RU"/>
        </w:rPr>
        <w:t xml:space="preserve"> </w:t>
      </w:r>
      <w:r w:rsidRPr="00CE07CA">
        <w:rPr>
          <w:rFonts w:ascii="Calibri" w:eastAsia="Times New Roman" w:hAnsi="Calibri" w:cs="Calibri"/>
          <w:b/>
          <w:color w:val="000000"/>
          <w:sz w:val="24"/>
          <w:szCs w:val="24"/>
          <w:lang w:eastAsia="ru-RU"/>
        </w:rPr>
        <w:t>К фактическим затратам, по которым ставится на баланс некоторый материальный актив, НЕ относятся:</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выплаченный в связи с приобретением данного материального актива налог на добавленную стоимость;</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Б) таможенные пошлины и иные платежи;</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В) суммы, уплачиваемые в соответствии с договором поставщику (продавцу) актива;</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Г) вознаграждения, уплачиваемые посреднической организации, через которую приобретён материальный объект.</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9.</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В III-м квартале 2019 г. ПАО «</w:t>
      </w:r>
      <w:proofErr w:type="spellStart"/>
      <w:r w:rsidRPr="00D30465">
        <w:rPr>
          <w:rFonts w:ascii="Calibri" w:eastAsia="Times New Roman" w:hAnsi="Calibri" w:cs="Calibri"/>
          <w:b/>
          <w:sz w:val="24"/>
          <w:szCs w:val="24"/>
          <w:lang w:eastAsia="ru-RU"/>
        </w:rPr>
        <w:t>Shareholder</w:t>
      </w:r>
      <w:proofErr w:type="spellEnd"/>
      <w:r w:rsidRPr="00D30465">
        <w:rPr>
          <w:rFonts w:ascii="Calibri" w:eastAsia="Times New Roman" w:hAnsi="Calibri" w:cs="Calibri"/>
          <w:b/>
          <w:sz w:val="24"/>
          <w:szCs w:val="24"/>
          <w:lang w:eastAsia="ru-RU"/>
        </w:rPr>
        <w:t xml:space="preserve">» признало чистую прибыль в размере 50 000 000 руб. Амортизация </w:t>
      </w:r>
      <w:proofErr w:type="spellStart"/>
      <w:r w:rsidRPr="00D30465">
        <w:rPr>
          <w:rFonts w:ascii="Calibri" w:eastAsia="Times New Roman" w:hAnsi="Calibri" w:cs="Calibri"/>
          <w:b/>
          <w:sz w:val="24"/>
          <w:szCs w:val="24"/>
          <w:lang w:eastAsia="ru-RU"/>
        </w:rPr>
        <w:t>внеоборотных</w:t>
      </w:r>
      <w:proofErr w:type="spellEnd"/>
      <w:r w:rsidRPr="00D30465">
        <w:rPr>
          <w:rFonts w:ascii="Calibri" w:eastAsia="Times New Roman" w:hAnsi="Calibri" w:cs="Calibri"/>
          <w:b/>
          <w:sz w:val="24"/>
          <w:szCs w:val="24"/>
          <w:lang w:eastAsia="ru-RU"/>
        </w:rPr>
        <w:t xml:space="preserve"> активов за тот же период составила 15 000 000 руб. При этом анализ квартального баланса показал, что дебиторская задолженность компании уменьшилась на 3 000 000 руб., стоимость хранящихся на складе запасов возросла на 2 000 000 руб., а кредиторская задолженность упала на 5 000 000 руб.</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Операционный денежный поток за III-й квартал 2019 г. компании составил 65 000 000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Операционный денежный поток за III-й квартал 2019 г. компании составил 35 000 000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Операционный денежный поток за III-й квартал 2019 г. компании составил 55 000 000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Операционный денежный поток за III-й квартал 2019 г. компании составил 61 000 000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Д) Операционный денежный поток за III-й квартал 2019 г. компании составил 69 000 000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Е) Операционный денежный поток за III-й квартал 2019 г. компании составил 39 000 000 руб.</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10.</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В состав производственной себестоимости НЕ входят:</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стоимость списанного в производство сырья;</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заработная плата сотрудников общезаводской бухгалтерии;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амортизация производственного оборудования;</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стоимость списанных расходных материалов.</w:t>
      </w:r>
    </w:p>
    <w:p w:rsidR="00CE07CA" w:rsidRPr="00D30465" w:rsidRDefault="00CE07CA" w:rsidP="00CE07CA">
      <w:pPr>
        <w:spacing w:after="200" w:line="276" w:lineRule="auto"/>
        <w:rPr>
          <w:rFonts w:ascii="Calibri" w:eastAsia="Times New Roman" w:hAnsi="Calibri" w:cs="Calibri"/>
          <w:b/>
          <w:spacing w:val="16"/>
          <w:sz w:val="24"/>
          <w:szCs w:val="24"/>
          <w:lang w:eastAsia="ru-RU"/>
        </w:rPr>
      </w:pPr>
      <w:r w:rsidRPr="00D30465">
        <w:rPr>
          <w:rFonts w:ascii="Calibri" w:eastAsia="Times New Roman" w:hAnsi="Calibri" w:cs="Calibri"/>
          <w:b/>
          <w:spacing w:val="16"/>
          <w:sz w:val="24"/>
          <w:szCs w:val="24"/>
          <w:lang w:eastAsia="ru-RU"/>
        </w:rPr>
        <w:br w:type="page"/>
      </w: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lastRenderedPageBreak/>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11.</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Основные средства в бухгалтерском балансе оцениваются:</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по их ликвидационной стоимости;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по их справедливой стоимости;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как правило, по рыночной стоимости;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по первоначальным фактическим затратам на их приобретение;</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Д) по остаточной стоимости, т.е. по фактическим затратам их приобретения, изготовления и сооружения за минусом суммы начисленной амортизации </w:t>
      </w:r>
    </w:p>
    <w:p w:rsidR="00CE07CA" w:rsidRPr="00D30465" w:rsidRDefault="00CE07CA" w:rsidP="00CE07CA">
      <w:pPr>
        <w:shd w:val="clear" w:color="auto" w:fill="FFFFFF"/>
        <w:spacing w:after="0" w:line="240" w:lineRule="auto"/>
        <w:rPr>
          <w:rFonts w:ascii="Calibri" w:eastAsia="Times New Roman" w:hAnsi="Calibri" w:cs="Calibri"/>
          <w:b/>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CE07CA" w:rsidRDefault="00CE07CA" w:rsidP="00CE07CA">
      <w:pPr>
        <w:shd w:val="clear" w:color="auto" w:fill="FFFFFF"/>
        <w:spacing w:after="0" w:line="240" w:lineRule="auto"/>
        <w:rPr>
          <w:rFonts w:ascii="Calibri" w:eastAsia="Times New Roman" w:hAnsi="Calibri" w:cs="Calibri"/>
          <w:b/>
          <w:color w:val="000000"/>
          <w:sz w:val="24"/>
          <w:szCs w:val="24"/>
          <w:lang w:eastAsia="ru-RU"/>
        </w:rPr>
      </w:pPr>
      <w:r w:rsidRPr="00CE07CA">
        <w:rPr>
          <w:rFonts w:ascii="Calibri" w:eastAsia="Times New Roman" w:hAnsi="Calibri" w:cs="Calibri"/>
          <w:b/>
          <w:color w:val="000000"/>
          <w:spacing w:val="5"/>
          <w:sz w:val="24"/>
          <w:szCs w:val="24"/>
          <w:u w:val="single"/>
          <w:lang w:eastAsia="ru-RU"/>
        </w:rPr>
        <w:t>Вопрос № 12.</w:t>
      </w:r>
      <w:r w:rsidRPr="00CE07CA">
        <w:rPr>
          <w:rFonts w:ascii="Calibri" w:eastAsia="Times New Roman" w:hAnsi="Calibri" w:cs="Calibri"/>
          <w:b/>
          <w:color w:val="000000"/>
          <w:spacing w:val="5"/>
          <w:sz w:val="24"/>
          <w:szCs w:val="24"/>
          <w:lang w:eastAsia="ru-RU"/>
        </w:rPr>
        <w:t xml:space="preserve"> </w:t>
      </w:r>
      <w:r w:rsidRPr="00CE07CA">
        <w:rPr>
          <w:rFonts w:ascii="Calibri" w:eastAsia="Times New Roman" w:hAnsi="Calibri" w:cs="Calibri"/>
          <w:b/>
          <w:color w:val="000000"/>
          <w:sz w:val="24"/>
          <w:szCs w:val="24"/>
          <w:lang w:eastAsia="ru-RU"/>
        </w:rPr>
        <w:t>Компания ПАО «</w:t>
      </w:r>
      <w:proofErr w:type="spellStart"/>
      <w:r w:rsidRPr="00CE07CA">
        <w:rPr>
          <w:rFonts w:ascii="Calibri" w:eastAsia="Times New Roman" w:hAnsi="Calibri" w:cs="Calibri"/>
          <w:b/>
          <w:color w:val="000000"/>
          <w:sz w:val="24"/>
          <w:szCs w:val="24"/>
          <w:lang w:eastAsia="ru-RU"/>
        </w:rPr>
        <w:t>Промнефть</w:t>
      </w:r>
      <w:proofErr w:type="spellEnd"/>
      <w:r w:rsidRPr="00CE07CA">
        <w:rPr>
          <w:rFonts w:ascii="Calibri" w:eastAsia="Times New Roman" w:hAnsi="Calibri" w:cs="Calibri"/>
          <w:b/>
          <w:color w:val="000000"/>
          <w:sz w:val="24"/>
          <w:szCs w:val="24"/>
          <w:lang w:eastAsia="ru-RU"/>
        </w:rPr>
        <w:t>» рассматривает возможность реализации инвестиционного проекта строительства автозаправочного комплекса с необходимыми инвестициями в 100 000 000 руб. Горизонты планирования составляют пять лет с момента введения объекта капитального строительства в эксплуатацию. В течение этих пяти лет ежегодный денежный поток по операционной деятельности по прогнозам бизнес-аналитиков будет составлять 30 000 000 руб. Требуемая ставка доходности, устанавливаемая компанией, равна 20%.</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Чистая приведённая стоимость инвестиционного проекта равна 100 000 000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Чистая приведённая стоимость инвестиционного проекта равна 20 000 000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Чистая приведённая стоимость инвестиционного проекта равна – 20 000 000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Чистая приведённая стоимость инвестиционного проекта равна – 10 281 636 руб.</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i/>
          <w:color w:val="000000"/>
          <w:spacing w:val="5"/>
          <w:sz w:val="24"/>
          <w:szCs w:val="24"/>
          <w:lang w:eastAsia="ru-RU"/>
        </w:rPr>
      </w:pPr>
      <w:r w:rsidRPr="00CE07CA">
        <w:rPr>
          <w:rFonts w:ascii="Calibri" w:eastAsia="Times New Roman" w:hAnsi="Calibri" w:cs="Calibri"/>
          <w:i/>
          <w:color w:val="000000"/>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13.</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В 2019 г. выручка от продаж АО «Три поросёнка» составила 60 000 000 руб. Себестоимость произведённой за этот период продукции равна 40 000 000 руб., коммерческие и управленческие расходы составили 7 000 000 руб. За 2019 г. АО «Три поросёнка» признало расходы по выплате процентов по кредиту на сумму 1 000 000 руб. Текущий налог на прибыль равен 2 400 000 руб.</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Операционная прибыль АО «Три поросёнка» за 2019 г. составляет 20 000 000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Операционная прибыль АО «Три поросёнка» за 2019 г. составляет 12 000 000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Операционная прибыль АО «Три поросёнка» за 2019 г. составляет 13 000 000 руб.;</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Операционная прибыль АО «Три поросёнка» за 2019 г. составляет 9 600 000 руб.</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14.</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Какие активы компании являются расходами будущих периодов?</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А) Ценные бумаги, приобретённые с премией к </w:t>
      </w:r>
      <w:proofErr w:type="spellStart"/>
      <w:r w:rsidRPr="00D30465">
        <w:rPr>
          <w:rFonts w:ascii="Calibri" w:eastAsia="Times New Roman" w:hAnsi="Calibri" w:cs="Calibri"/>
          <w:spacing w:val="-1"/>
          <w:sz w:val="24"/>
          <w:szCs w:val="24"/>
          <w:lang w:eastAsia="ru-RU"/>
        </w:rPr>
        <w:t>нминальной</w:t>
      </w:r>
      <w:proofErr w:type="spellEnd"/>
      <w:r w:rsidRPr="00D30465">
        <w:rPr>
          <w:rFonts w:ascii="Calibri" w:eastAsia="Times New Roman" w:hAnsi="Calibri" w:cs="Calibri"/>
          <w:spacing w:val="-1"/>
          <w:sz w:val="24"/>
          <w:szCs w:val="24"/>
          <w:lang w:eastAsia="ru-RU"/>
        </w:rPr>
        <w:t xml:space="preserve"> цене и классифицированные при приобретении как удерживаемые до погашения;</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Б) Стоимость вскрышных работ (снятие почвы) для угольного разреза;</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Оборудование, предоставленное в лизинг другим организациям;</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Предоплата за сырьё, поставка которого ожидается в течение месяца.</w:t>
      </w:r>
    </w:p>
    <w:p w:rsidR="00CE07CA" w:rsidRPr="00CE07CA" w:rsidRDefault="00CE07CA" w:rsidP="00CE07CA">
      <w:pPr>
        <w:spacing w:after="200" w:line="276" w:lineRule="auto"/>
        <w:rPr>
          <w:rFonts w:ascii="Calibri" w:eastAsia="Times New Roman" w:hAnsi="Calibri" w:cs="Calibri"/>
          <w:b/>
          <w:color w:val="000000"/>
          <w:spacing w:val="16"/>
          <w:sz w:val="24"/>
          <w:szCs w:val="24"/>
          <w:lang w:eastAsia="ru-RU"/>
        </w:rPr>
      </w:pPr>
      <w:r w:rsidRPr="00CE07CA">
        <w:rPr>
          <w:rFonts w:ascii="Calibri" w:eastAsia="Times New Roman" w:hAnsi="Calibri" w:cs="Calibri"/>
          <w:b/>
          <w:color w:val="000000"/>
          <w:spacing w:val="16"/>
          <w:sz w:val="24"/>
          <w:szCs w:val="24"/>
          <w:lang w:eastAsia="ru-RU"/>
        </w:rPr>
        <w:br w:type="page"/>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jc w:val="both"/>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15.</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В соответствии с общей практикой доходы торгово-производственной компании учитываются в тот момент, когда</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r w:rsidRPr="00D30465">
        <w:rPr>
          <w:rFonts w:ascii="Calibri" w:eastAsia="Times New Roman" w:hAnsi="Calibri" w:cs="Calibri"/>
          <w:sz w:val="24"/>
          <w:szCs w:val="24"/>
          <w:lang w:eastAsia="ru-RU"/>
        </w:rPr>
        <w:t>А) произошёл переход права собственности на произведённую продукцию и переход рисков, связанных с транспортировкой и хранением этой продукции;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контрагентами подписан договор о поставке товара;</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контрагентами завершены переговоры о поставке товара;</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перечислены деньги за поставку товара.</w:t>
      </w:r>
    </w:p>
    <w:p w:rsidR="00CE07CA" w:rsidRPr="00D30465" w:rsidRDefault="00CE07CA" w:rsidP="00CE07CA">
      <w:pPr>
        <w:shd w:val="clear" w:color="auto" w:fill="FFFFFF"/>
        <w:spacing w:after="0" w:line="240" w:lineRule="auto"/>
        <w:rPr>
          <w:rFonts w:ascii="Calibri" w:eastAsia="Times New Roman" w:hAnsi="Calibri" w:cs="Calibri"/>
          <w:b/>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z w:val="24"/>
          <w:szCs w:val="24"/>
          <w:lang w:eastAsia="ru-RU"/>
        </w:rPr>
      </w:pPr>
      <w:r w:rsidRPr="00D30465">
        <w:rPr>
          <w:rFonts w:ascii="Calibri" w:eastAsia="Times New Roman" w:hAnsi="Calibri" w:cs="Calibri"/>
          <w:i/>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16.</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ООО «</w:t>
      </w:r>
      <w:proofErr w:type="spellStart"/>
      <w:r w:rsidRPr="00D30465">
        <w:rPr>
          <w:rFonts w:ascii="Calibri" w:eastAsia="Times New Roman" w:hAnsi="Calibri" w:cs="Calibri"/>
          <w:b/>
          <w:sz w:val="24"/>
          <w:szCs w:val="24"/>
          <w:lang w:eastAsia="ru-RU"/>
        </w:rPr>
        <w:t>Буржуин</w:t>
      </w:r>
      <w:proofErr w:type="spellEnd"/>
      <w:r w:rsidRPr="00D30465">
        <w:rPr>
          <w:rFonts w:ascii="Calibri" w:eastAsia="Times New Roman" w:hAnsi="Calibri" w:cs="Calibri"/>
          <w:b/>
          <w:sz w:val="24"/>
          <w:szCs w:val="24"/>
          <w:lang w:eastAsia="ru-RU"/>
        </w:rPr>
        <w:t>» владеет офисными площадями в бизнес-центре с одноимённым названием. 23 декабря 2019 г. компания ООО «</w:t>
      </w:r>
      <w:proofErr w:type="spellStart"/>
      <w:r w:rsidRPr="00D30465">
        <w:rPr>
          <w:rFonts w:ascii="Calibri" w:eastAsia="Times New Roman" w:hAnsi="Calibri" w:cs="Calibri"/>
          <w:b/>
          <w:sz w:val="24"/>
          <w:szCs w:val="24"/>
          <w:lang w:eastAsia="ru-RU"/>
        </w:rPr>
        <w:t>Мальчиш-Кибальчиш</w:t>
      </w:r>
      <w:proofErr w:type="spellEnd"/>
      <w:r w:rsidRPr="00D30465">
        <w:rPr>
          <w:rFonts w:ascii="Calibri" w:eastAsia="Times New Roman" w:hAnsi="Calibri" w:cs="Calibri"/>
          <w:b/>
          <w:sz w:val="24"/>
          <w:szCs w:val="24"/>
          <w:lang w:eastAsia="ru-RU"/>
        </w:rPr>
        <w:t>» внесла предоплату за пользование арендуемыми площадями в следующем 2020 г. в размере 320 000 руб. ООО «</w:t>
      </w:r>
      <w:proofErr w:type="spellStart"/>
      <w:r w:rsidRPr="00D30465">
        <w:rPr>
          <w:rFonts w:ascii="Calibri" w:eastAsia="Times New Roman" w:hAnsi="Calibri" w:cs="Calibri"/>
          <w:b/>
          <w:sz w:val="24"/>
          <w:szCs w:val="24"/>
          <w:lang w:eastAsia="ru-RU"/>
        </w:rPr>
        <w:t>Мальчиш-Кибальчиш</w:t>
      </w:r>
      <w:proofErr w:type="spellEnd"/>
      <w:r w:rsidRPr="00D30465">
        <w:rPr>
          <w:rFonts w:ascii="Calibri" w:eastAsia="Times New Roman" w:hAnsi="Calibri" w:cs="Calibri"/>
          <w:b/>
          <w:sz w:val="24"/>
          <w:szCs w:val="24"/>
          <w:lang w:eastAsia="ru-RU"/>
        </w:rPr>
        <w:t>» предоставляет финансовую отчётность ежеквартально.</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Сумма в 320 000 руб. должна быть включена в расходы IV-</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 ООО «</w:t>
      </w:r>
      <w:proofErr w:type="spellStart"/>
      <w:r w:rsidRPr="00D30465">
        <w:rPr>
          <w:rFonts w:ascii="Calibri" w:eastAsia="Times New Roman" w:hAnsi="Calibri" w:cs="Calibri"/>
          <w:spacing w:val="-1"/>
          <w:sz w:val="24"/>
          <w:szCs w:val="24"/>
          <w:lang w:eastAsia="ru-RU"/>
        </w:rPr>
        <w:t>Мальчиш-Кибальчиш</w:t>
      </w:r>
      <w:proofErr w:type="spellEnd"/>
      <w:r w:rsidRPr="00D30465">
        <w:rPr>
          <w:rFonts w:ascii="Calibri" w:eastAsia="Times New Roman" w:hAnsi="Calibri" w:cs="Calibri"/>
          <w:spacing w:val="-1"/>
          <w:sz w:val="24"/>
          <w:szCs w:val="24"/>
          <w:lang w:eastAsia="ru-RU"/>
        </w:rPr>
        <w:t xml:space="preserve">»; </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Сумма в 320 000 руб. должна быть включена в расходы 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2020 г. ООО «</w:t>
      </w:r>
      <w:proofErr w:type="spellStart"/>
      <w:r w:rsidRPr="00D30465">
        <w:rPr>
          <w:rFonts w:ascii="Calibri" w:eastAsia="Times New Roman" w:hAnsi="Calibri" w:cs="Calibri"/>
          <w:spacing w:val="-1"/>
          <w:sz w:val="24"/>
          <w:szCs w:val="24"/>
          <w:lang w:eastAsia="ru-RU"/>
        </w:rPr>
        <w:t>Мальчиш-Кибальчиш</w:t>
      </w:r>
      <w:proofErr w:type="spellEnd"/>
      <w:r w:rsidRPr="00D30465">
        <w:rPr>
          <w:rFonts w:ascii="Calibri" w:eastAsia="Times New Roman" w:hAnsi="Calibri" w:cs="Calibri"/>
          <w:spacing w:val="-1"/>
          <w:sz w:val="24"/>
          <w:szCs w:val="24"/>
          <w:lang w:eastAsia="ru-RU"/>
        </w:rPr>
        <w:t>»;</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Сумма в 80 000 руб. должна быть включена в расходы IV-</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2019 г. ООО «</w:t>
      </w:r>
      <w:proofErr w:type="spellStart"/>
      <w:r w:rsidRPr="00D30465">
        <w:rPr>
          <w:rFonts w:ascii="Calibri" w:eastAsia="Times New Roman" w:hAnsi="Calibri" w:cs="Calibri"/>
          <w:spacing w:val="-1"/>
          <w:sz w:val="24"/>
          <w:szCs w:val="24"/>
          <w:lang w:eastAsia="ru-RU"/>
        </w:rPr>
        <w:t>Мальчиш-Кибальчиш</w:t>
      </w:r>
      <w:proofErr w:type="spellEnd"/>
      <w:r w:rsidRPr="00D30465">
        <w:rPr>
          <w:rFonts w:ascii="Calibri" w:eastAsia="Times New Roman" w:hAnsi="Calibri" w:cs="Calibri"/>
          <w:spacing w:val="-1"/>
          <w:sz w:val="24"/>
          <w:szCs w:val="24"/>
          <w:lang w:eastAsia="ru-RU"/>
        </w:rPr>
        <w:t>»;</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Сумма в 80 000 руб. должна быть включена в расходы III-</w:t>
      </w:r>
      <w:proofErr w:type="spellStart"/>
      <w:r w:rsidRPr="00D30465">
        <w:rPr>
          <w:rFonts w:ascii="Calibri" w:eastAsia="Times New Roman" w:hAnsi="Calibri" w:cs="Calibri"/>
          <w:spacing w:val="-1"/>
          <w:sz w:val="24"/>
          <w:szCs w:val="24"/>
          <w:lang w:eastAsia="ru-RU"/>
        </w:rPr>
        <w:t>го</w:t>
      </w:r>
      <w:proofErr w:type="spellEnd"/>
      <w:r w:rsidRPr="00D30465">
        <w:rPr>
          <w:rFonts w:ascii="Calibri" w:eastAsia="Times New Roman" w:hAnsi="Calibri" w:cs="Calibri"/>
          <w:spacing w:val="-1"/>
          <w:sz w:val="24"/>
          <w:szCs w:val="24"/>
          <w:lang w:eastAsia="ru-RU"/>
        </w:rPr>
        <w:t xml:space="preserve"> квартала 2020 г. </w:t>
      </w:r>
      <w:proofErr w:type="gramStart"/>
      <w:r w:rsidRPr="00D30465">
        <w:rPr>
          <w:rFonts w:ascii="Calibri" w:eastAsia="Times New Roman" w:hAnsi="Calibri" w:cs="Calibri"/>
          <w:spacing w:val="-1"/>
          <w:sz w:val="24"/>
          <w:szCs w:val="24"/>
          <w:lang w:eastAsia="ru-RU"/>
        </w:rPr>
        <w:t>ООО  «</w:t>
      </w:r>
      <w:proofErr w:type="spellStart"/>
      <w:proofErr w:type="gramEnd"/>
      <w:r w:rsidRPr="00D30465">
        <w:rPr>
          <w:rFonts w:ascii="Calibri" w:eastAsia="Times New Roman" w:hAnsi="Calibri" w:cs="Calibri"/>
          <w:spacing w:val="-1"/>
          <w:sz w:val="24"/>
          <w:szCs w:val="24"/>
          <w:lang w:eastAsia="ru-RU"/>
        </w:rPr>
        <w:t>Мальчиш-Кибальчиш</w:t>
      </w:r>
      <w:proofErr w:type="spellEnd"/>
      <w:r w:rsidRPr="00D30465">
        <w:rPr>
          <w:rFonts w:ascii="Calibri" w:eastAsia="Times New Roman" w:hAnsi="Calibri" w:cs="Calibri"/>
          <w:spacing w:val="-1"/>
          <w:sz w:val="24"/>
          <w:szCs w:val="24"/>
          <w:lang w:eastAsia="ru-RU"/>
        </w:rPr>
        <w:t>».</w:t>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jc w:val="both"/>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17.</w:t>
      </w:r>
      <w:r w:rsidRPr="00D30465">
        <w:rPr>
          <w:rFonts w:ascii="Calibri" w:eastAsia="Times New Roman" w:hAnsi="Calibri" w:cs="Calibri"/>
          <w:b/>
          <w:spacing w:val="5"/>
          <w:sz w:val="24"/>
          <w:szCs w:val="24"/>
          <w:lang w:eastAsia="ru-RU"/>
        </w:rPr>
        <w:t xml:space="preserve"> Небольшая компания «</w:t>
      </w:r>
      <w:proofErr w:type="spellStart"/>
      <w:r w:rsidRPr="00D30465">
        <w:rPr>
          <w:rFonts w:ascii="Calibri" w:eastAsia="Times New Roman" w:hAnsi="Calibri" w:cs="Calibri"/>
          <w:b/>
          <w:spacing w:val="5"/>
          <w:sz w:val="24"/>
          <w:szCs w:val="24"/>
          <w:lang w:eastAsia="ru-RU"/>
        </w:rPr>
        <w:t>Бубль</w:t>
      </w:r>
      <w:proofErr w:type="spellEnd"/>
      <w:r w:rsidRPr="00D30465">
        <w:rPr>
          <w:rFonts w:ascii="Calibri" w:eastAsia="Times New Roman" w:hAnsi="Calibri" w:cs="Calibri"/>
          <w:b/>
          <w:spacing w:val="5"/>
          <w:sz w:val="24"/>
          <w:szCs w:val="24"/>
          <w:lang w:eastAsia="ru-RU"/>
        </w:rPr>
        <w:t xml:space="preserve"> </w:t>
      </w:r>
      <w:proofErr w:type="spellStart"/>
      <w:r w:rsidRPr="00D30465">
        <w:rPr>
          <w:rFonts w:ascii="Calibri" w:eastAsia="Times New Roman" w:hAnsi="Calibri" w:cs="Calibri"/>
          <w:b/>
          <w:spacing w:val="5"/>
          <w:sz w:val="24"/>
          <w:szCs w:val="24"/>
          <w:lang w:eastAsia="ru-RU"/>
        </w:rPr>
        <w:t>Гум</w:t>
      </w:r>
      <w:proofErr w:type="spellEnd"/>
      <w:r w:rsidRPr="00D30465">
        <w:rPr>
          <w:rFonts w:ascii="Calibri" w:eastAsia="Times New Roman" w:hAnsi="Calibri" w:cs="Calibri"/>
          <w:b/>
          <w:spacing w:val="5"/>
          <w:sz w:val="24"/>
          <w:szCs w:val="24"/>
          <w:lang w:eastAsia="ru-RU"/>
        </w:rPr>
        <w:t>» надувает для всех желающих шарики из жвачки из материала материнской компании «</w:t>
      </w:r>
      <w:proofErr w:type="spellStart"/>
      <w:r w:rsidRPr="00D30465">
        <w:rPr>
          <w:rFonts w:ascii="Calibri" w:eastAsia="Times New Roman" w:hAnsi="Calibri" w:cs="Calibri"/>
          <w:b/>
          <w:spacing w:val="5"/>
          <w:sz w:val="24"/>
          <w:szCs w:val="24"/>
          <w:lang w:eastAsia="ru-RU"/>
        </w:rPr>
        <w:t>Bubble</w:t>
      </w:r>
      <w:proofErr w:type="spellEnd"/>
      <w:r w:rsidRPr="00D30465">
        <w:rPr>
          <w:rFonts w:ascii="Calibri" w:eastAsia="Times New Roman" w:hAnsi="Calibri" w:cs="Calibri"/>
          <w:b/>
          <w:spacing w:val="5"/>
          <w:sz w:val="24"/>
          <w:szCs w:val="24"/>
          <w:lang w:eastAsia="ru-RU"/>
        </w:rPr>
        <w:t xml:space="preserve"> </w:t>
      </w:r>
      <w:proofErr w:type="spellStart"/>
      <w:r w:rsidRPr="00D30465">
        <w:rPr>
          <w:rFonts w:ascii="Calibri" w:eastAsia="Times New Roman" w:hAnsi="Calibri" w:cs="Calibri"/>
          <w:b/>
          <w:spacing w:val="5"/>
          <w:sz w:val="24"/>
          <w:szCs w:val="24"/>
          <w:lang w:eastAsia="ru-RU"/>
        </w:rPr>
        <w:t>Gum</w:t>
      </w:r>
      <w:proofErr w:type="spellEnd"/>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bCs/>
          <w:spacing w:val="5"/>
          <w:sz w:val="24"/>
          <w:szCs w:val="24"/>
          <w:lang w:eastAsia="ru-RU"/>
        </w:rPr>
        <w:t>Отпускная цена продукции «</w:t>
      </w:r>
      <w:proofErr w:type="spellStart"/>
      <w:r w:rsidRPr="00D30465">
        <w:rPr>
          <w:rFonts w:ascii="Calibri" w:eastAsia="Times New Roman" w:hAnsi="Calibri" w:cs="Calibri"/>
          <w:b/>
          <w:bCs/>
          <w:iCs/>
          <w:spacing w:val="5"/>
          <w:sz w:val="24"/>
          <w:szCs w:val="24"/>
          <w:lang w:eastAsia="ru-RU"/>
        </w:rPr>
        <w:t>Бубль</w:t>
      </w:r>
      <w:proofErr w:type="spellEnd"/>
      <w:r w:rsidRPr="00D30465">
        <w:rPr>
          <w:rFonts w:ascii="Calibri" w:eastAsia="Times New Roman" w:hAnsi="Calibri" w:cs="Calibri"/>
          <w:b/>
          <w:bCs/>
          <w:iCs/>
          <w:spacing w:val="5"/>
          <w:sz w:val="24"/>
          <w:szCs w:val="24"/>
          <w:lang w:eastAsia="ru-RU"/>
        </w:rPr>
        <w:t xml:space="preserve"> </w:t>
      </w:r>
      <w:proofErr w:type="spellStart"/>
      <w:r w:rsidRPr="00D30465">
        <w:rPr>
          <w:rFonts w:ascii="Calibri" w:eastAsia="Times New Roman" w:hAnsi="Calibri" w:cs="Calibri"/>
          <w:b/>
          <w:bCs/>
          <w:iCs/>
          <w:spacing w:val="5"/>
          <w:sz w:val="24"/>
          <w:szCs w:val="24"/>
          <w:lang w:eastAsia="ru-RU"/>
        </w:rPr>
        <w:t>Гум</w:t>
      </w:r>
      <w:proofErr w:type="spellEnd"/>
      <w:r w:rsidRPr="00D30465">
        <w:rPr>
          <w:rFonts w:ascii="Calibri" w:eastAsia="Times New Roman" w:hAnsi="Calibri" w:cs="Calibri"/>
          <w:b/>
          <w:bCs/>
          <w:iCs/>
          <w:spacing w:val="5"/>
          <w:sz w:val="24"/>
          <w:szCs w:val="24"/>
          <w:lang w:eastAsia="ru-RU"/>
        </w:rPr>
        <w:t>»</w:t>
      </w:r>
      <w:r w:rsidRPr="00D30465">
        <w:rPr>
          <w:rFonts w:ascii="Calibri" w:eastAsia="Times New Roman" w:hAnsi="Calibri" w:cs="Calibri"/>
          <w:b/>
          <w:bCs/>
          <w:spacing w:val="5"/>
          <w:sz w:val="24"/>
          <w:szCs w:val="24"/>
          <w:lang w:eastAsia="ru-RU"/>
        </w:rPr>
        <w:t xml:space="preserve"> составляет $5 за штуку. Постоянные затраты компании за 1 месяц составляют $1 000. Расходы сырья на один шарик составляют $2. Нормативный срок выдувания 1 шарика, включая простои, связанные с ожиданием заказов, составляет 1 час. Компенсация за труд работников </w:t>
      </w:r>
      <w:r w:rsidRPr="00D30465">
        <w:rPr>
          <w:rFonts w:ascii="Calibri" w:eastAsia="Times New Roman" w:hAnsi="Calibri" w:cs="Calibri"/>
          <w:b/>
          <w:bCs/>
          <w:iCs/>
          <w:spacing w:val="5"/>
          <w:sz w:val="24"/>
          <w:szCs w:val="24"/>
          <w:lang w:eastAsia="ru-RU"/>
        </w:rPr>
        <w:t>«</w:t>
      </w:r>
      <w:proofErr w:type="spellStart"/>
      <w:r w:rsidRPr="00D30465">
        <w:rPr>
          <w:rFonts w:ascii="Calibri" w:eastAsia="Times New Roman" w:hAnsi="Calibri" w:cs="Calibri"/>
          <w:b/>
          <w:bCs/>
          <w:iCs/>
          <w:spacing w:val="5"/>
          <w:sz w:val="24"/>
          <w:szCs w:val="24"/>
          <w:lang w:eastAsia="ru-RU"/>
        </w:rPr>
        <w:t>Бубль</w:t>
      </w:r>
      <w:proofErr w:type="spellEnd"/>
      <w:r w:rsidRPr="00D30465">
        <w:rPr>
          <w:rFonts w:ascii="Calibri" w:eastAsia="Times New Roman" w:hAnsi="Calibri" w:cs="Calibri"/>
          <w:b/>
          <w:bCs/>
          <w:iCs/>
          <w:spacing w:val="5"/>
          <w:sz w:val="24"/>
          <w:szCs w:val="24"/>
          <w:lang w:eastAsia="ru-RU"/>
        </w:rPr>
        <w:t xml:space="preserve"> </w:t>
      </w:r>
      <w:proofErr w:type="spellStart"/>
      <w:r w:rsidRPr="00D30465">
        <w:rPr>
          <w:rFonts w:ascii="Calibri" w:eastAsia="Times New Roman" w:hAnsi="Calibri" w:cs="Calibri"/>
          <w:b/>
          <w:bCs/>
          <w:iCs/>
          <w:spacing w:val="5"/>
          <w:sz w:val="24"/>
          <w:szCs w:val="24"/>
          <w:lang w:eastAsia="ru-RU"/>
        </w:rPr>
        <w:t>Гум</w:t>
      </w:r>
      <w:proofErr w:type="spellEnd"/>
      <w:r w:rsidRPr="00D30465">
        <w:rPr>
          <w:rFonts w:ascii="Calibri" w:eastAsia="Times New Roman" w:hAnsi="Calibri" w:cs="Calibri"/>
          <w:b/>
          <w:bCs/>
          <w:iCs/>
          <w:spacing w:val="5"/>
          <w:sz w:val="24"/>
          <w:szCs w:val="24"/>
          <w:lang w:eastAsia="ru-RU"/>
        </w:rPr>
        <w:t>»</w:t>
      </w:r>
      <w:r w:rsidRPr="00D30465">
        <w:rPr>
          <w:rFonts w:ascii="Calibri" w:eastAsia="Times New Roman" w:hAnsi="Calibri" w:cs="Calibri"/>
          <w:b/>
          <w:bCs/>
          <w:spacing w:val="5"/>
          <w:sz w:val="24"/>
          <w:szCs w:val="24"/>
          <w:lang w:eastAsia="ru-RU"/>
        </w:rPr>
        <w:t xml:space="preserve"> – повременная и составляет $1/час.</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Точка безубыточности надувания шариков компанией «</w:t>
      </w:r>
      <w:proofErr w:type="spellStart"/>
      <w:r w:rsidRPr="00D30465">
        <w:rPr>
          <w:rFonts w:ascii="Calibri" w:eastAsia="Times New Roman" w:hAnsi="Calibri" w:cs="Calibri"/>
          <w:spacing w:val="-1"/>
          <w:sz w:val="24"/>
          <w:szCs w:val="24"/>
          <w:lang w:eastAsia="ru-RU"/>
        </w:rPr>
        <w:t>Бубль</w:t>
      </w:r>
      <w:proofErr w:type="spellEnd"/>
      <w:r w:rsidRPr="00D30465">
        <w:rPr>
          <w:rFonts w:ascii="Calibri" w:eastAsia="Times New Roman" w:hAnsi="Calibri" w:cs="Calibri"/>
          <w:spacing w:val="-1"/>
          <w:sz w:val="24"/>
          <w:szCs w:val="24"/>
          <w:lang w:eastAsia="ru-RU"/>
        </w:rPr>
        <w:t xml:space="preserve"> </w:t>
      </w:r>
      <w:proofErr w:type="spellStart"/>
      <w:r w:rsidRPr="00D30465">
        <w:rPr>
          <w:rFonts w:ascii="Calibri" w:eastAsia="Times New Roman" w:hAnsi="Calibri" w:cs="Calibri"/>
          <w:spacing w:val="-1"/>
          <w:sz w:val="24"/>
          <w:szCs w:val="24"/>
          <w:lang w:eastAsia="ru-RU"/>
        </w:rPr>
        <w:t>Гум</w:t>
      </w:r>
      <w:proofErr w:type="spellEnd"/>
      <w:r w:rsidRPr="00D30465">
        <w:rPr>
          <w:rFonts w:ascii="Calibri" w:eastAsia="Times New Roman" w:hAnsi="Calibri" w:cs="Calibri"/>
          <w:spacing w:val="-1"/>
          <w:sz w:val="24"/>
          <w:szCs w:val="24"/>
          <w:lang w:eastAsia="ru-RU"/>
        </w:rPr>
        <w:t>» равна 700 шт. / мес.;</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Точка безубыточности надувания шариков компанией «</w:t>
      </w:r>
      <w:proofErr w:type="spellStart"/>
      <w:r w:rsidRPr="00D30465">
        <w:rPr>
          <w:rFonts w:ascii="Calibri" w:eastAsia="Times New Roman" w:hAnsi="Calibri" w:cs="Calibri"/>
          <w:spacing w:val="-1"/>
          <w:sz w:val="24"/>
          <w:szCs w:val="24"/>
          <w:lang w:eastAsia="ru-RU"/>
        </w:rPr>
        <w:t>Бубль</w:t>
      </w:r>
      <w:proofErr w:type="spellEnd"/>
      <w:r w:rsidRPr="00D30465">
        <w:rPr>
          <w:rFonts w:ascii="Calibri" w:eastAsia="Times New Roman" w:hAnsi="Calibri" w:cs="Calibri"/>
          <w:spacing w:val="-1"/>
          <w:sz w:val="24"/>
          <w:szCs w:val="24"/>
          <w:lang w:eastAsia="ru-RU"/>
        </w:rPr>
        <w:t xml:space="preserve"> </w:t>
      </w:r>
      <w:proofErr w:type="spellStart"/>
      <w:r w:rsidRPr="00D30465">
        <w:rPr>
          <w:rFonts w:ascii="Calibri" w:eastAsia="Times New Roman" w:hAnsi="Calibri" w:cs="Calibri"/>
          <w:spacing w:val="-1"/>
          <w:sz w:val="24"/>
          <w:szCs w:val="24"/>
          <w:lang w:eastAsia="ru-RU"/>
        </w:rPr>
        <w:t>Гум</w:t>
      </w:r>
      <w:proofErr w:type="spellEnd"/>
      <w:r w:rsidRPr="00D30465">
        <w:rPr>
          <w:rFonts w:ascii="Calibri" w:eastAsia="Times New Roman" w:hAnsi="Calibri" w:cs="Calibri"/>
          <w:spacing w:val="-1"/>
          <w:sz w:val="24"/>
          <w:szCs w:val="24"/>
          <w:lang w:eastAsia="ru-RU"/>
        </w:rPr>
        <w:t>» равна 500 шт. / мес.;</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Точка безубыточности надувания шариков компанией «</w:t>
      </w:r>
      <w:proofErr w:type="spellStart"/>
      <w:r w:rsidRPr="00D30465">
        <w:rPr>
          <w:rFonts w:ascii="Calibri" w:eastAsia="Times New Roman" w:hAnsi="Calibri" w:cs="Calibri"/>
          <w:spacing w:val="-1"/>
          <w:sz w:val="24"/>
          <w:szCs w:val="24"/>
          <w:lang w:eastAsia="ru-RU"/>
        </w:rPr>
        <w:t>Бубль</w:t>
      </w:r>
      <w:proofErr w:type="spellEnd"/>
      <w:r w:rsidRPr="00D30465">
        <w:rPr>
          <w:rFonts w:ascii="Calibri" w:eastAsia="Times New Roman" w:hAnsi="Calibri" w:cs="Calibri"/>
          <w:spacing w:val="-1"/>
          <w:sz w:val="24"/>
          <w:szCs w:val="24"/>
          <w:lang w:eastAsia="ru-RU"/>
        </w:rPr>
        <w:t xml:space="preserve"> </w:t>
      </w:r>
      <w:proofErr w:type="spellStart"/>
      <w:r w:rsidRPr="00D30465">
        <w:rPr>
          <w:rFonts w:ascii="Calibri" w:eastAsia="Times New Roman" w:hAnsi="Calibri" w:cs="Calibri"/>
          <w:spacing w:val="-1"/>
          <w:sz w:val="24"/>
          <w:szCs w:val="24"/>
          <w:lang w:eastAsia="ru-RU"/>
        </w:rPr>
        <w:t>Гум</w:t>
      </w:r>
      <w:proofErr w:type="spellEnd"/>
      <w:r w:rsidRPr="00D30465">
        <w:rPr>
          <w:rFonts w:ascii="Calibri" w:eastAsia="Times New Roman" w:hAnsi="Calibri" w:cs="Calibri"/>
          <w:spacing w:val="-1"/>
          <w:sz w:val="24"/>
          <w:szCs w:val="24"/>
          <w:lang w:eastAsia="ru-RU"/>
        </w:rPr>
        <w:t>» равна 800 шт. / мес.;</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Точка безубыточности надувания шариков компанией «</w:t>
      </w:r>
      <w:proofErr w:type="spellStart"/>
      <w:r w:rsidRPr="00D30465">
        <w:rPr>
          <w:rFonts w:ascii="Calibri" w:eastAsia="Times New Roman" w:hAnsi="Calibri" w:cs="Calibri"/>
          <w:spacing w:val="-1"/>
          <w:sz w:val="24"/>
          <w:szCs w:val="24"/>
          <w:lang w:eastAsia="ru-RU"/>
        </w:rPr>
        <w:t>Бубль</w:t>
      </w:r>
      <w:proofErr w:type="spellEnd"/>
      <w:r w:rsidRPr="00D30465">
        <w:rPr>
          <w:rFonts w:ascii="Calibri" w:eastAsia="Times New Roman" w:hAnsi="Calibri" w:cs="Calibri"/>
          <w:spacing w:val="-1"/>
          <w:sz w:val="24"/>
          <w:szCs w:val="24"/>
          <w:lang w:eastAsia="ru-RU"/>
        </w:rPr>
        <w:t xml:space="preserve"> </w:t>
      </w:r>
      <w:proofErr w:type="spellStart"/>
      <w:r w:rsidRPr="00D30465">
        <w:rPr>
          <w:rFonts w:ascii="Calibri" w:eastAsia="Times New Roman" w:hAnsi="Calibri" w:cs="Calibri"/>
          <w:spacing w:val="-1"/>
          <w:sz w:val="24"/>
          <w:szCs w:val="24"/>
          <w:lang w:eastAsia="ru-RU"/>
        </w:rPr>
        <w:t>Гум</w:t>
      </w:r>
      <w:proofErr w:type="spellEnd"/>
      <w:r w:rsidRPr="00D30465">
        <w:rPr>
          <w:rFonts w:ascii="Calibri" w:eastAsia="Times New Roman" w:hAnsi="Calibri" w:cs="Calibri"/>
          <w:spacing w:val="-1"/>
          <w:sz w:val="24"/>
          <w:szCs w:val="24"/>
          <w:lang w:eastAsia="ru-RU"/>
        </w:rPr>
        <w:t>» равна 400 шт. / мес.</w:t>
      </w:r>
    </w:p>
    <w:p w:rsidR="00CE07CA" w:rsidRPr="00CE07CA" w:rsidRDefault="00CE07CA" w:rsidP="00CE07CA">
      <w:pPr>
        <w:spacing w:after="200" w:line="276" w:lineRule="auto"/>
        <w:rPr>
          <w:rFonts w:ascii="Calibri" w:eastAsia="Times New Roman" w:hAnsi="Calibri" w:cs="Calibri"/>
          <w:b/>
          <w:color w:val="000000"/>
          <w:spacing w:val="16"/>
          <w:sz w:val="24"/>
          <w:szCs w:val="24"/>
          <w:lang w:eastAsia="ru-RU"/>
        </w:rPr>
      </w:pPr>
      <w:r w:rsidRPr="00CE07CA">
        <w:rPr>
          <w:rFonts w:ascii="Calibri" w:eastAsia="Times New Roman" w:hAnsi="Calibri" w:cs="Calibri"/>
          <w:b/>
          <w:color w:val="000000"/>
          <w:spacing w:val="16"/>
          <w:sz w:val="24"/>
          <w:szCs w:val="24"/>
          <w:lang w:eastAsia="ru-RU"/>
        </w:rPr>
        <w:br w:type="page"/>
      </w:r>
    </w:p>
    <w:p w:rsidR="00CE07CA" w:rsidRPr="00CE07CA" w:rsidRDefault="00CE07CA" w:rsidP="00CE07CA">
      <w:pPr>
        <w:shd w:val="clear" w:color="auto" w:fill="FFFFFF"/>
        <w:spacing w:after="0" w:line="240" w:lineRule="auto"/>
        <w:rPr>
          <w:rFonts w:ascii="Calibri" w:eastAsia="Times New Roman" w:hAnsi="Calibri" w:cs="Calibri"/>
          <w:b/>
          <w:color w:val="000000"/>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верное утверждение</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18.</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Какое из приведённых высказываний является верным?</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Чистая прибыль равна выручке от продаж за минусом себестоимости произведённой и реализованной продукции, коммерческих, управленческих затрат, расходов по выплате процентов по кредиту и начисленного налога на прибыль;</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Операционная прибыль равна валовой прибыли за минусом коммерческих и управленческих расходов и расходов по выплате процентов по кредиту;</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Валовая прибыль равна выручке от продаж за минусом коммерческих и управленческих расходов;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Валовая прибыль равна выручке от продаж за минусом себестоимости произведённой и реализованной продукции и коммерческих и управленческих расходов.</w:t>
      </w:r>
    </w:p>
    <w:p w:rsidR="00CE07CA" w:rsidRPr="00D30465" w:rsidRDefault="00CE07CA" w:rsidP="00CE07CA">
      <w:pPr>
        <w:shd w:val="clear" w:color="auto" w:fill="FFFFFF"/>
        <w:spacing w:after="0" w:line="240" w:lineRule="auto"/>
        <w:rPr>
          <w:rFonts w:ascii="Calibri" w:eastAsia="Times New Roman" w:hAnsi="Calibri" w:cs="Calibri"/>
          <w:b/>
          <w:spacing w:val="16"/>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z w:val="24"/>
          <w:szCs w:val="24"/>
          <w:u w:val="single"/>
          <w:lang w:eastAsia="ru-RU"/>
        </w:rPr>
        <w:t>Вопрос № 19.</w:t>
      </w:r>
      <w:r w:rsidRPr="00D30465">
        <w:rPr>
          <w:rFonts w:ascii="Calibri" w:eastAsia="Times New Roman" w:hAnsi="Calibri" w:cs="Calibri"/>
          <w:b/>
          <w:sz w:val="24"/>
          <w:szCs w:val="24"/>
          <w:lang w:eastAsia="ru-RU"/>
        </w:rPr>
        <w:t xml:space="preserve"> При расчёте денежного потока от операционной деятельности косвенным методом чистая прибыль должна быть скорректирована на следующие величины:</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А)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30465">
        <w:rPr>
          <w:rFonts w:ascii="Calibri" w:eastAsia="Times New Roman" w:hAnsi="Calibri" w:cs="Calibri"/>
          <w:spacing w:val="-1"/>
          <w:sz w:val="24"/>
          <w:szCs w:val="24"/>
          <w:lang w:eastAsia="ru-RU"/>
        </w:rPr>
        <w:t>внеоборотных</w:t>
      </w:r>
      <w:proofErr w:type="spellEnd"/>
      <w:r w:rsidRPr="00D30465">
        <w:rPr>
          <w:rFonts w:ascii="Calibri" w:eastAsia="Times New Roman" w:hAnsi="Calibri" w:cs="Calibri"/>
          <w:spacing w:val="-1"/>
          <w:sz w:val="24"/>
          <w:szCs w:val="24"/>
          <w:lang w:eastAsia="ru-RU"/>
        </w:rPr>
        <w:t xml:space="preserve"> активов (со знаком «+»);</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Б)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30465">
        <w:rPr>
          <w:rFonts w:ascii="Calibri" w:eastAsia="Times New Roman" w:hAnsi="Calibri" w:cs="Calibri"/>
          <w:spacing w:val="-1"/>
          <w:sz w:val="24"/>
          <w:szCs w:val="24"/>
          <w:lang w:eastAsia="ru-RU"/>
        </w:rPr>
        <w:t>внеоборотных</w:t>
      </w:r>
      <w:proofErr w:type="spellEnd"/>
      <w:r w:rsidRPr="00D30465">
        <w:rPr>
          <w:rFonts w:ascii="Calibri" w:eastAsia="Times New Roman" w:hAnsi="Calibri" w:cs="Calibri"/>
          <w:spacing w:val="-1"/>
          <w:sz w:val="24"/>
          <w:szCs w:val="24"/>
          <w:lang w:eastAsia="ru-RU"/>
        </w:rPr>
        <w:t xml:space="preserve"> активов (со знаком «─»);</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В)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30465">
        <w:rPr>
          <w:rFonts w:ascii="Calibri" w:eastAsia="Times New Roman" w:hAnsi="Calibri" w:cs="Calibri"/>
          <w:spacing w:val="-1"/>
          <w:sz w:val="24"/>
          <w:szCs w:val="24"/>
          <w:lang w:eastAsia="ru-RU"/>
        </w:rPr>
        <w:t>внеоборотных</w:t>
      </w:r>
      <w:proofErr w:type="spellEnd"/>
      <w:r w:rsidRPr="00D30465">
        <w:rPr>
          <w:rFonts w:ascii="Calibri" w:eastAsia="Times New Roman" w:hAnsi="Calibri" w:cs="Calibri"/>
          <w:spacing w:val="-1"/>
          <w:sz w:val="24"/>
          <w:szCs w:val="24"/>
          <w:lang w:eastAsia="ru-RU"/>
        </w:rPr>
        <w:t xml:space="preserve"> активов (со знаком «─»);</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Г)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30465">
        <w:rPr>
          <w:rFonts w:ascii="Calibri" w:eastAsia="Times New Roman" w:hAnsi="Calibri" w:cs="Calibri"/>
          <w:spacing w:val="-1"/>
          <w:sz w:val="24"/>
          <w:szCs w:val="24"/>
          <w:lang w:eastAsia="ru-RU"/>
        </w:rPr>
        <w:t>внеоборотных</w:t>
      </w:r>
      <w:proofErr w:type="spellEnd"/>
      <w:r w:rsidRPr="00D30465">
        <w:rPr>
          <w:rFonts w:ascii="Calibri" w:eastAsia="Times New Roman" w:hAnsi="Calibri" w:cs="Calibri"/>
          <w:spacing w:val="-1"/>
          <w:sz w:val="24"/>
          <w:szCs w:val="24"/>
          <w:lang w:eastAsia="ru-RU"/>
        </w:rPr>
        <w:t xml:space="preserve"> активов (со знаком «+»).</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20.</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Чистые активы компании (в наиболее простой трактовке) – это:</w:t>
      </w:r>
    </w:p>
    <w:p w:rsidR="00CE07CA" w:rsidRPr="00D30465" w:rsidRDefault="00CE07CA" w:rsidP="00CE07CA">
      <w:pPr>
        <w:shd w:val="clear" w:color="auto" w:fill="FFFFFF"/>
        <w:tabs>
          <w:tab w:val="left" w:pos="1575"/>
        </w:tabs>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стоимость всех активов компании за минусом безнадёжной дебиторской задолженности;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стоимость всех активов компании за минусом неликвидных товарных запасов;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стоимость всех ликвидных активов компании;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 xml:space="preserve">Г) </w:t>
      </w:r>
      <w:proofErr w:type="spellStart"/>
      <w:r w:rsidRPr="00D30465">
        <w:rPr>
          <w:rFonts w:ascii="Calibri" w:eastAsia="Times New Roman" w:hAnsi="Calibri" w:cs="Calibri"/>
          <w:spacing w:val="-1"/>
          <w:sz w:val="24"/>
          <w:szCs w:val="24"/>
          <w:lang w:eastAsia="ru-RU"/>
        </w:rPr>
        <w:t>подитог</w:t>
      </w:r>
      <w:proofErr w:type="spellEnd"/>
      <w:r w:rsidRPr="00D30465">
        <w:rPr>
          <w:rFonts w:ascii="Calibri" w:eastAsia="Times New Roman" w:hAnsi="Calibri" w:cs="Calibri"/>
          <w:spacing w:val="-1"/>
          <w:sz w:val="24"/>
          <w:szCs w:val="24"/>
          <w:lang w:eastAsia="ru-RU"/>
        </w:rPr>
        <w:t xml:space="preserve"> раздела балансового отчёта «Капитал и резервы»;</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Д) стоимость всех активов компании за минусом краткосрочных обязательств;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Е) стоимость всех активов компании за минусом долгосрочных обязательств.</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br w:type="page"/>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21.</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В структуру запасов компании НЕ входят:</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сырьё;</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расходные материалы;</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затраты в незавершённом производстве;</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незавершённое строительство;</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Д) готовая продукция на складе.</w:t>
      </w: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i/>
          <w:spacing w:val="5"/>
          <w:sz w:val="24"/>
          <w:szCs w:val="24"/>
          <w:lang w:eastAsia="ru-RU"/>
        </w:rPr>
      </w:pPr>
      <w:r w:rsidRPr="00D30465">
        <w:rPr>
          <w:rFonts w:ascii="Calibri" w:eastAsia="Times New Roman" w:hAnsi="Calibri" w:cs="Calibri"/>
          <w:i/>
          <w:spacing w:val="-1"/>
          <w:sz w:val="24"/>
          <w:szCs w:val="24"/>
          <w:lang w:eastAsia="ru-RU"/>
        </w:rPr>
        <w:t>Найдите правильный вариант ответа</w:t>
      </w:r>
    </w:p>
    <w:p w:rsidR="00CE07CA" w:rsidRPr="00D30465" w:rsidRDefault="00CE07CA" w:rsidP="00CE07CA">
      <w:pPr>
        <w:shd w:val="clear" w:color="auto" w:fill="FFFFFF"/>
        <w:spacing w:after="0" w:line="240" w:lineRule="auto"/>
        <w:rPr>
          <w:rFonts w:ascii="Calibri" w:eastAsia="Times New Roman" w:hAnsi="Calibri" w:cs="Calibri"/>
          <w:b/>
          <w:sz w:val="24"/>
          <w:szCs w:val="24"/>
          <w:lang w:eastAsia="ru-RU"/>
        </w:rPr>
      </w:pPr>
      <w:r w:rsidRPr="00D30465">
        <w:rPr>
          <w:rFonts w:ascii="Calibri" w:eastAsia="Times New Roman" w:hAnsi="Calibri" w:cs="Calibri"/>
          <w:b/>
          <w:spacing w:val="5"/>
          <w:sz w:val="24"/>
          <w:szCs w:val="24"/>
          <w:u w:val="single"/>
          <w:lang w:eastAsia="ru-RU"/>
        </w:rPr>
        <w:t>Вопрос № 22.</w:t>
      </w:r>
      <w:r w:rsidRPr="00D30465">
        <w:rPr>
          <w:rFonts w:ascii="Calibri" w:eastAsia="Times New Roman" w:hAnsi="Calibri" w:cs="Calibri"/>
          <w:b/>
          <w:spacing w:val="5"/>
          <w:sz w:val="24"/>
          <w:szCs w:val="24"/>
          <w:lang w:eastAsia="ru-RU"/>
        </w:rPr>
        <w:t xml:space="preserve"> </w:t>
      </w:r>
      <w:r w:rsidRPr="00D30465">
        <w:rPr>
          <w:rFonts w:ascii="Calibri" w:eastAsia="Times New Roman" w:hAnsi="Calibri" w:cs="Calibri"/>
          <w:b/>
          <w:sz w:val="24"/>
          <w:szCs w:val="24"/>
          <w:lang w:eastAsia="ru-RU"/>
        </w:rPr>
        <w:t>Деловая репутация фирмы – это:</w:t>
      </w:r>
    </w:p>
    <w:p w:rsidR="00CE07CA" w:rsidRPr="00D30465" w:rsidRDefault="00CE07CA" w:rsidP="00CE07CA">
      <w:pPr>
        <w:shd w:val="clear" w:color="auto" w:fill="FFFFFF"/>
        <w:spacing w:after="0" w:line="240" w:lineRule="auto"/>
        <w:rPr>
          <w:rFonts w:ascii="Calibri" w:eastAsia="Times New Roman" w:hAnsi="Calibri" w:cs="Calibri"/>
          <w:sz w:val="24"/>
          <w:szCs w:val="24"/>
          <w:lang w:eastAsia="ru-RU"/>
        </w:rPr>
      </w:pP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А) разница между стоимостью фирмы при её поглощении путём приобретения и балансовой стоимостью чистых активов этой фирмы;</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Б) суммарная стоимость всех торговых марок, принадлежащих компании;</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В) стоимость всех рекламных акций компании за определённый период;</w:t>
      </w:r>
    </w:p>
    <w:p w:rsidR="00CE07CA" w:rsidRPr="00D30465" w:rsidRDefault="00CE07CA" w:rsidP="00CE07CA">
      <w:pPr>
        <w:shd w:val="clear" w:color="auto" w:fill="FFFFFF"/>
        <w:spacing w:after="0" w:line="240" w:lineRule="auto"/>
        <w:rPr>
          <w:rFonts w:ascii="Calibri" w:eastAsia="Times New Roman" w:hAnsi="Calibri" w:cs="Calibri"/>
          <w:spacing w:val="-1"/>
          <w:sz w:val="24"/>
          <w:szCs w:val="24"/>
          <w:lang w:eastAsia="ru-RU"/>
        </w:rPr>
      </w:pPr>
      <w:r w:rsidRPr="00D30465">
        <w:rPr>
          <w:rFonts w:ascii="Calibri" w:eastAsia="Times New Roman" w:hAnsi="Calibri" w:cs="Calibri"/>
          <w:spacing w:val="-1"/>
          <w:sz w:val="24"/>
          <w:szCs w:val="24"/>
          <w:lang w:eastAsia="ru-RU"/>
        </w:rPr>
        <w:t>Г) стоимость, которая может быть рассчитана только в результате внешней оценки.</w:t>
      </w:r>
    </w:p>
    <w:p w:rsidR="00CE07CA" w:rsidRPr="00CE07CA" w:rsidRDefault="00CE07CA" w:rsidP="00CE07CA">
      <w:pPr>
        <w:spacing w:after="200" w:line="276"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br w:type="page"/>
      </w:r>
    </w:p>
    <w:p w:rsidR="00CE07CA" w:rsidRPr="00CE07CA" w:rsidRDefault="00CE07CA" w:rsidP="00D30465">
      <w:pPr>
        <w:shd w:val="clear" w:color="auto" w:fill="FFFFFF"/>
        <w:spacing w:after="0" w:line="240" w:lineRule="auto"/>
        <w:rPr>
          <w:rFonts w:ascii="Calibri" w:eastAsia="Times New Roman" w:hAnsi="Calibri" w:cs="Calibri"/>
          <w:b/>
          <w:color w:val="000000"/>
          <w:spacing w:val="5"/>
          <w:sz w:val="32"/>
          <w:szCs w:val="32"/>
          <w:lang w:eastAsia="ru-RU"/>
        </w:rPr>
      </w:pPr>
      <w:r w:rsidRPr="00CE07CA">
        <w:rPr>
          <w:rFonts w:ascii="Calibri" w:eastAsia="Times New Roman" w:hAnsi="Calibri" w:cs="Calibri"/>
          <w:b/>
          <w:color w:val="000000"/>
          <w:spacing w:val="5"/>
          <w:sz w:val="32"/>
          <w:szCs w:val="32"/>
          <w:lang w:eastAsia="ru-RU"/>
        </w:rPr>
        <w:lastRenderedPageBreak/>
        <w:t xml:space="preserve">Тест на проверку знаний (часть </w:t>
      </w:r>
      <w:r w:rsidRPr="00CE07CA">
        <w:rPr>
          <w:rFonts w:ascii="Calibri" w:eastAsia="Times New Roman" w:hAnsi="Calibri" w:cs="Calibri"/>
          <w:b/>
          <w:color w:val="000000"/>
          <w:spacing w:val="5"/>
          <w:sz w:val="32"/>
          <w:szCs w:val="32"/>
          <w:lang w:val="en-US" w:eastAsia="ru-RU"/>
        </w:rPr>
        <w:t>II</w:t>
      </w:r>
      <w:r w:rsidRPr="00CE07CA">
        <w:rPr>
          <w:rFonts w:ascii="Calibri" w:eastAsia="Times New Roman" w:hAnsi="Calibri" w:cs="Calibri"/>
          <w:b/>
          <w:color w:val="000000"/>
          <w:spacing w:val="5"/>
          <w:sz w:val="32"/>
          <w:szCs w:val="32"/>
          <w:lang w:eastAsia="ru-RU"/>
        </w:rPr>
        <w:t>)</w:t>
      </w:r>
    </w:p>
    <w:p w:rsidR="00CE07CA" w:rsidRPr="00CE07CA" w:rsidRDefault="00CE07CA" w:rsidP="00CE07CA">
      <w:pPr>
        <w:shd w:val="clear" w:color="auto" w:fill="FFFFFF"/>
        <w:spacing w:after="0" w:line="240" w:lineRule="auto"/>
        <w:rPr>
          <w:rFonts w:ascii="Calibri" w:eastAsia="Times New Roman" w:hAnsi="Calibri" w:cs="Calibri"/>
          <w:b/>
          <w:color w:val="000000"/>
          <w:spacing w:val="5"/>
          <w:sz w:val="24"/>
          <w:szCs w:val="24"/>
          <w:u w:val="single"/>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b/>
          <w:color w:val="000000"/>
          <w:spacing w:val="-1"/>
          <w:sz w:val="24"/>
          <w:szCs w:val="24"/>
          <w:lang w:eastAsia="ru-RU"/>
        </w:rPr>
      </w:pPr>
      <w:r w:rsidRPr="00CE07CA">
        <w:rPr>
          <w:rFonts w:ascii="Calibri" w:eastAsia="Times New Roman" w:hAnsi="Calibri" w:cs="Calibri"/>
          <w:b/>
          <w:color w:val="000000"/>
          <w:spacing w:val="-1"/>
          <w:sz w:val="24"/>
          <w:szCs w:val="24"/>
          <w:lang w:eastAsia="ru-RU"/>
        </w:rPr>
        <w:t>Для вопросов №№ 23-33</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pacing w:after="0" w:line="240" w:lineRule="auto"/>
        <w:ind w:left="720"/>
        <w:contextualSpacing/>
        <w:rPr>
          <w:rFonts w:ascii="Calibri" w:eastAsia="Times New Roman" w:hAnsi="Calibri" w:cs="Calibri"/>
          <w:sz w:val="24"/>
          <w:szCs w:val="24"/>
          <w:lang w:eastAsia="ru-RU"/>
        </w:rPr>
      </w:pPr>
      <w:r w:rsidRPr="00CE07CA">
        <w:rPr>
          <w:rFonts w:ascii="Calibri" w:eastAsia="Times New Roman" w:hAnsi="Calibri" w:cs="Calibri"/>
          <w:sz w:val="24"/>
          <w:szCs w:val="24"/>
          <w:lang w:eastAsia="ru-RU"/>
        </w:rPr>
        <w:t>Рассмотрим баланс и отчёт о прибылях и убытках некоторой компании АВС за 2019 г.</w:t>
      </w:r>
    </w:p>
    <w:p w:rsidR="00CE07CA" w:rsidRPr="00CE07CA" w:rsidRDefault="00CE07CA" w:rsidP="00CE07CA">
      <w:pPr>
        <w:spacing w:after="0" w:line="240" w:lineRule="auto"/>
        <w:rPr>
          <w:rFonts w:ascii="Calibri" w:eastAsia="Times New Roman" w:hAnsi="Calibri" w:cs="Calibri"/>
          <w:sz w:val="24"/>
          <w:szCs w:val="24"/>
          <w:lang w:eastAsia="ru-RU"/>
        </w:rPr>
      </w:pPr>
    </w:p>
    <w:p w:rsidR="00CE07CA" w:rsidRPr="00CE07CA" w:rsidRDefault="00CE07CA" w:rsidP="00CE07CA">
      <w:pPr>
        <w:spacing w:after="0" w:line="240" w:lineRule="auto"/>
        <w:rPr>
          <w:rFonts w:ascii="Calibri" w:eastAsia="Times New Roman" w:hAnsi="Calibri" w:cs="Calibri"/>
          <w:sz w:val="24"/>
          <w:szCs w:val="24"/>
          <w:lang w:eastAsia="ru-RU"/>
        </w:rPr>
      </w:pPr>
      <w:r w:rsidRPr="00CE07CA">
        <w:rPr>
          <w:rFonts w:ascii="Calibri" w:eastAsia="Times New Roman" w:hAnsi="Calibri" w:cs="Calibri"/>
          <w:sz w:val="24"/>
          <w:szCs w:val="24"/>
          <w:lang w:eastAsia="ru-RU"/>
        </w:rPr>
        <w:t>БАЛАНС (тыс. руб.):</w:t>
      </w:r>
    </w:p>
    <w:p w:rsidR="00CE07CA" w:rsidRPr="00CE07CA" w:rsidRDefault="00CE07CA" w:rsidP="00CE07CA">
      <w:pPr>
        <w:spacing w:after="0" w:line="240" w:lineRule="auto"/>
        <w:rPr>
          <w:rFonts w:ascii="Calibri" w:eastAsia="Times New Roman" w:hAnsi="Calibri" w:cs="Calibri"/>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283"/>
        <w:gridCol w:w="2296"/>
      </w:tblGrid>
      <w:tr w:rsidR="00CE07CA" w:rsidRPr="00CE07CA" w:rsidTr="0051633D">
        <w:trPr>
          <w:jc w:val="center"/>
        </w:trPr>
        <w:tc>
          <w:tcPr>
            <w:tcW w:w="3190"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Активы</w:t>
            </w:r>
          </w:p>
        </w:tc>
        <w:tc>
          <w:tcPr>
            <w:tcW w:w="2283"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на начало 2019 г.</w:t>
            </w:r>
          </w:p>
        </w:tc>
        <w:tc>
          <w:tcPr>
            <w:tcW w:w="2296"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на конец 2019 г.</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Денежные средства</w:t>
            </w:r>
          </w:p>
        </w:tc>
        <w:tc>
          <w:tcPr>
            <w:tcW w:w="2283" w:type="dxa"/>
          </w:tcPr>
          <w:p w:rsidR="00CE07CA" w:rsidRPr="00CE07CA" w:rsidRDefault="00CE07CA" w:rsidP="00CE07CA">
            <w:pPr>
              <w:spacing w:after="0" w:line="240" w:lineRule="auto"/>
              <w:jc w:val="center"/>
              <w:rPr>
                <w:rFonts w:ascii="Calibri" w:eastAsia="Times New Roman" w:hAnsi="Calibri" w:cs="Calibri"/>
                <w:bCs/>
                <w:color w:val="000000"/>
                <w:spacing w:val="16"/>
                <w:sz w:val="24"/>
                <w:szCs w:val="24"/>
                <w:lang w:eastAsia="ru-RU"/>
              </w:rPr>
            </w:pPr>
            <w:r w:rsidRPr="00CE07CA">
              <w:rPr>
                <w:rFonts w:ascii="Calibri" w:eastAsia="Times New Roman" w:hAnsi="Calibri" w:cs="Calibri"/>
                <w:bCs/>
                <w:color w:val="000000"/>
                <w:spacing w:val="16"/>
                <w:sz w:val="24"/>
                <w:szCs w:val="24"/>
                <w:lang w:eastAsia="ru-RU"/>
              </w:rPr>
              <w:t>1 000</w:t>
            </w:r>
          </w:p>
        </w:tc>
        <w:tc>
          <w:tcPr>
            <w:tcW w:w="2296" w:type="dxa"/>
          </w:tcPr>
          <w:p w:rsidR="00CE07CA" w:rsidRPr="00CE07CA" w:rsidRDefault="00CE07CA" w:rsidP="00CE07CA">
            <w:pPr>
              <w:spacing w:after="0" w:line="240" w:lineRule="auto"/>
              <w:jc w:val="center"/>
              <w:rPr>
                <w:rFonts w:ascii="Calibri" w:eastAsia="Times New Roman" w:hAnsi="Calibri" w:cs="Calibri"/>
                <w:bCs/>
                <w:color w:val="000000"/>
                <w:spacing w:val="16"/>
                <w:sz w:val="24"/>
                <w:szCs w:val="24"/>
                <w:lang w:eastAsia="ru-RU"/>
              </w:rPr>
            </w:pPr>
            <w:r w:rsidRPr="00CE07CA">
              <w:rPr>
                <w:rFonts w:ascii="Calibri" w:eastAsia="Times New Roman" w:hAnsi="Calibri" w:cs="Calibri"/>
                <w:bCs/>
                <w:color w:val="000000"/>
                <w:spacing w:val="16"/>
                <w:sz w:val="24"/>
                <w:szCs w:val="24"/>
                <w:lang w:eastAsia="ru-RU"/>
              </w:rPr>
              <w:t>1 200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Дебиторская задолженность</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1 500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1 100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Товарно-материальные запасы</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3 500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4 100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Ликвидные ценные бумаги</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700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800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Расходы будущих периодов</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400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400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Налог на добавочную стоимость к возмещению</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600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1 200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Основные средства</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35 000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32 000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Нематериальные активы</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1 000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900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Незавершённое строительство</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1 300</w:t>
            </w:r>
          </w:p>
        </w:tc>
      </w:tr>
      <w:tr w:rsidR="00CE07CA" w:rsidRPr="00CE07CA" w:rsidTr="0051633D">
        <w:trPr>
          <w:jc w:val="center"/>
        </w:trPr>
        <w:tc>
          <w:tcPr>
            <w:tcW w:w="319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Долгосрочные инвестиции</w:t>
            </w:r>
          </w:p>
        </w:tc>
        <w:tc>
          <w:tcPr>
            <w:tcW w:w="228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15 000</w:t>
            </w:r>
          </w:p>
        </w:tc>
        <w:tc>
          <w:tcPr>
            <w:tcW w:w="2296"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21 000</w:t>
            </w:r>
          </w:p>
        </w:tc>
      </w:tr>
      <w:tr w:rsidR="00CE07CA" w:rsidRPr="00CE07CA" w:rsidTr="0051633D">
        <w:trPr>
          <w:jc w:val="center"/>
        </w:trPr>
        <w:tc>
          <w:tcPr>
            <w:tcW w:w="3190"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Итого:</w:t>
            </w:r>
          </w:p>
        </w:tc>
        <w:tc>
          <w:tcPr>
            <w:tcW w:w="2283"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59 000</w:t>
            </w:r>
          </w:p>
        </w:tc>
        <w:tc>
          <w:tcPr>
            <w:tcW w:w="2296"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64 000</w:t>
            </w:r>
          </w:p>
        </w:tc>
      </w:tr>
    </w:tbl>
    <w:p w:rsidR="00CE07CA" w:rsidRPr="00CE07CA" w:rsidRDefault="00CE07CA" w:rsidP="00CE07CA">
      <w:pPr>
        <w:shd w:val="clear" w:color="auto" w:fill="FFFFFF"/>
        <w:spacing w:after="0" w:line="240" w:lineRule="auto"/>
        <w:rPr>
          <w:rFonts w:ascii="Calibri" w:eastAsia="Times New Roman" w:hAnsi="Calibri" w:cs="Calibri"/>
          <w:b/>
          <w:bCs/>
          <w:color w:val="000000"/>
          <w:spacing w:val="16"/>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2317"/>
        <w:gridCol w:w="2169"/>
      </w:tblGrid>
      <w:tr w:rsidR="00CE07CA" w:rsidRPr="00CE07CA" w:rsidTr="0051633D">
        <w:trPr>
          <w:jc w:val="center"/>
        </w:trPr>
        <w:tc>
          <w:tcPr>
            <w:tcW w:w="3260"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Пассивы (обязательства + капитал)</w:t>
            </w:r>
          </w:p>
        </w:tc>
        <w:tc>
          <w:tcPr>
            <w:tcW w:w="2317"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на начало 2019 г.</w:t>
            </w:r>
          </w:p>
        </w:tc>
        <w:tc>
          <w:tcPr>
            <w:tcW w:w="2169"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на конец 2019 г.</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Кредиторская задолженность</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2 000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3 000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Краткосрочные займы и кредиты</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2 200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3 000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Доходы будущих периодов</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800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900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Задолженность по оплате труда персонала</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Задолженность по налогам и сборам</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Долгосрочные займы и кредиты</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11 000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10 000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Отложенные налоговые обязательства</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3 500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3 100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Акционерный капитал</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2 000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2 000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Добавочный капитал</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25 000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25 000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Нераспределённая прибыль</w:t>
            </w:r>
          </w:p>
        </w:tc>
        <w:tc>
          <w:tcPr>
            <w:tcW w:w="2317"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12 000</w:t>
            </w:r>
          </w:p>
        </w:tc>
        <w:tc>
          <w:tcPr>
            <w:tcW w:w="2169"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16 800</w:t>
            </w:r>
          </w:p>
        </w:tc>
      </w:tr>
      <w:tr w:rsidR="00CE07CA" w:rsidRPr="00CE07CA" w:rsidTr="0051633D">
        <w:trPr>
          <w:jc w:val="center"/>
        </w:trPr>
        <w:tc>
          <w:tcPr>
            <w:tcW w:w="3260" w:type="dxa"/>
          </w:tcPr>
          <w:p w:rsidR="00CE07CA" w:rsidRPr="00CE07CA" w:rsidRDefault="00CE07CA" w:rsidP="00CE07CA">
            <w:pPr>
              <w:spacing w:after="0" w:line="240" w:lineRule="auto"/>
              <w:rPr>
                <w:rFonts w:ascii="Calibri" w:eastAsia="Times New Roman" w:hAnsi="Calibri" w:cs="Calibri"/>
                <w:b/>
                <w:color w:val="000000"/>
                <w:spacing w:val="-1"/>
                <w:sz w:val="24"/>
                <w:szCs w:val="24"/>
                <w:lang w:eastAsia="ru-RU"/>
              </w:rPr>
            </w:pPr>
            <w:r w:rsidRPr="00CE07CA">
              <w:rPr>
                <w:rFonts w:ascii="Calibri" w:eastAsia="Times New Roman" w:hAnsi="Calibri" w:cs="Calibri"/>
                <w:b/>
                <w:color w:val="000000"/>
                <w:spacing w:val="-1"/>
                <w:sz w:val="24"/>
                <w:szCs w:val="24"/>
                <w:lang w:eastAsia="ru-RU"/>
              </w:rPr>
              <w:t>Итого:</w:t>
            </w:r>
          </w:p>
        </w:tc>
        <w:tc>
          <w:tcPr>
            <w:tcW w:w="2317" w:type="dxa"/>
          </w:tcPr>
          <w:p w:rsidR="00CE07CA" w:rsidRPr="00CE07CA" w:rsidRDefault="00CE07CA" w:rsidP="00CE07CA">
            <w:pPr>
              <w:spacing w:after="0" w:line="240" w:lineRule="auto"/>
              <w:jc w:val="center"/>
              <w:rPr>
                <w:rFonts w:ascii="Calibri" w:eastAsia="Times New Roman" w:hAnsi="Calibri" w:cs="Calibri"/>
                <w:b/>
                <w:color w:val="000000"/>
                <w:spacing w:val="-1"/>
                <w:sz w:val="24"/>
                <w:szCs w:val="24"/>
                <w:lang w:eastAsia="ru-RU"/>
              </w:rPr>
            </w:pPr>
            <w:r w:rsidRPr="00CE07CA">
              <w:rPr>
                <w:rFonts w:ascii="Calibri" w:eastAsia="Times New Roman" w:hAnsi="Calibri" w:cs="Calibri"/>
                <w:b/>
                <w:bCs/>
                <w:color w:val="000000"/>
                <w:spacing w:val="16"/>
                <w:sz w:val="24"/>
                <w:szCs w:val="24"/>
                <w:lang w:eastAsia="ru-RU"/>
              </w:rPr>
              <w:t>59 000</w:t>
            </w:r>
          </w:p>
        </w:tc>
        <w:tc>
          <w:tcPr>
            <w:tcW w:w="2169" w:type="dxa"/>
          </w:tcPr>
          <w:p w:rsidR="00CE07CA" w:rsidRPr="00CE07CA" w:rsidRDefault="00CE07CA" w:rsidP="00CE07CA">
            <w:pPr>
              <w:spacing w:after="0" w:line="240" w:lineRule="auto"/>
              <w:jc w:val="center"/>
              <w:rPr>
                <w:rFonts w:ascii="Calibri" w:eastAsia="Times New Roman" w:hAnsi="Calibri" w:cs="Calibri"/>
                <w:b/>
                <w:color w:val="000000"/>
                <w:spacing w:val="-1"/>
                <w:sz w:val="24"/>
                <w:szCs w:val="24"/>
                <w:lang w:eastAsia="ru-RU"/>
              </w:rPr>
            </w:pPr>
            <w:r w:rsidRPr="00CE07CA">
              <w:rPr>
                <w:rFonts w:ascii="Calibri" w:eastAsia="Times New Roman" w:hAnsi="Calibri" w:cs="Calibri"/>
                <w:b/>
                <w:bCs/>
                <w:color w:val="000000"/>
                <w:spacing w:val="16"/>
                <w:sz w:val="24"/>
                <w:szCs w:val="24"/>
                <w:lang w:eastAsia="ru-RU"/>
              </w:rPr>
              <w:t>64 000</w:t>
            </w:r>
          </w:p>
        </w:tc>
      </w:tr>
    </w:tbl>
    <w:p w:rsidR="00CE07CA" w:rsidRPr="00CE07CA" w:rsidRDefault="00CE07CA" w:rsidP="00CE07CA">
      <w:pPr>
        <w:shd w:val="clear" w:color="auto" w:fill="FFFFFF"/>
        <w:spacing w:after="0" w:line="240" w:lineRule="auto"/>
        <w:rPr>
          <w:rFonts w:ascii="Calibri" w:eastAsia="Times New Roman" w:hAnsi="Calibri" w:cs="Calibri"/>
          <w:b/>
          <w:bCs/>
          <w:color w:val="000000"/>
          <w:spacing w:val="16"/>
          <w:sz w:val="24"/>
          <w:szCs w:val="24"/>
          <w:lang w:eastAsia="ru-RU"/>
        </w:rPr>
      </w:pPr>
    </w:p>
    <w:p w:rsidR="00CE07CA" w:rsidRPr="00CE07CA" w:rsidRDefault="00CE07CA" w:rsidP="00CE07CA">
      <w:pPr>
        <w:spacing w:after="200" w:line="276" w:lineRule="auto"/>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br w:type="page"/>
      </w:r>
    </w:p>
    <w:p w:rsidR="00CE07CA" w:rsidRPr="00CE07CA" w:rsidRDefault="00CE07CA" w:rsidP="00CE07CA">
      <w:pPr>
        <w:shd w:val="clear" w:color="auto" w:fill="FFFFFF"/>
        <w:spacing w:after="0" w:line="240" w:lineRule="auto"/>
        <w:rPr>
          <w:rFonts w:ascii="Calibri" w:eastAsia="Times New Roman" w:hAnsi="Calibri" w:cs="Calibri"/>
          <w:b/>
          <w:bCs/>
          <w:color w:val="000000"/>
          <w:spacing w:val="16"/>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000000"/>
          <w:spacing w:val="16"/>
          <w:sz w:val="24"/>
          <w:szCs w:val="24"/>
          <w:lang w:eastAsia="ru-RU"/>
        </w:rPr>
      </w:pPr>
      <w:r w:rsidRPr="00CE07CA">
        <w:rPr>
          <w:rFonts w:ascii="Calibri" w:eastAsia="Times New Roman" w:hAnsi="Calibri" w:cs="Calibri"/>
          <w:color w:val="000000"/>
          <w:spacing w:val="16"/>
          <w:sz w:val="24"/>
          <w:szCs w:val="24"/>
          <w:u w:val="single"/>
          <w:lang w:eastAsia="ru-RU"/>
        </w:rPr>
        <w:t>Замечание:</w:t>
      </w:r>
      <w:r w:rsidRPr="00CE07CA">
        <w:rPr>
          <w:rFonts w:ascii="Calibri" w:eastAsia="Times New Roman" w:hAnsi="Calibri" w:cs="Calibri"/>
          <w:color w:val="000000"/>
          <w:spacing w:val="16"/>
          <w:sz w:val="24"/>
          <w:szCs w:val="24"/>
          <w:lang w:eastAsia="ru-RU"/>
        </w:rPr>
        <w:t xml:space="preserve"> обратите внимание на то, что промежуточные, синтетические строки баланса компании АВС скрыты.</w:t>
      </w:r>
    </w:p>
    <w:p w:rsidR="00CE07CA" w:rsidRPr="00CE07CA" w:rsidRDefault="00CE07CA" w:rsidP="00CE07CA">
      <w:pPr>
        <w:shd w:val="clear" w:color="auto" w:fill="FFFFFF"/>
        <w:spacing w:after="0" w:line="240" w:lineRule="auto"/>
        <w:rPr>
          <w:rFonts w:ascii="Calibri" w:eastAsia="Times New Roman" w:hAnsi="Calibri" w:cs="Calibri"/>
          <w:b/>
          <w:bCs/>
          <w:color w:val="000000"/>
          <w:spacing w:val="16"/>
          <w:sz w:val="24"/>
          <w:szCs w:val="24"/>
          <w:lang w:eastAsia="ru-RU"/>
        </w:rPr>
      </w:pPr>
    </w:p>
    <w:p w:rsidR="00CE07CA" w:rsidRPr="00CE07CA" w:rsidRDefault="00CE07CA" w:rsidP="00CE07CA">
      <w:pPr>
        <w:spacing w:after="0" w:line="240" w:lineRule="auto"/>
        <w:rPr>
          <w:rFonts w:ascii="Calibri" w:eastAsia="Times New Roman" w:hAnsi="Calibri" w:cs="Calibri"/>
          <w:sz w:val="24"/>
          <w:szCs w:val="24"/>
          <w:lang w:eastAsia="ru-RU"/>
        </w:rPr>
      </w:pPr>
      <w:r w:rsidRPr="00CE07CA">
        <w:rPr>
          <w:rFonts w:ascii="Calibri" w:eastAsia="Times New Roman" w:hAnsi="Calibri" w:cs="Calibri"/>
          <w:sz w:val="24"/>
          <w:szCs w:val="24"/>
          <w:lang w:eastAsia="ru-RU"/>
        </w:rPr>
        <w:t>ОТЧЁТ О ПРИБЫЛЯХ И УБЫТКАХ (тыс. руб.):</w:t>
      </w:r>
    </w:p>
    <w:p w:rsidR="00CE07CA" w:rsidRPr="00CE07CA" w:rsidRDefault="00CE07CA" w:rsidP="00CE07CA">
      <w:pPr>
        <w:shd w:val="clear" w:color="auto" w:fill="FFFFFF"/>
        <w:spacing w:after="0" w:line="240" w:lineRule="auto"/>
        <w:rPr>
          <w:rFonts w:ascii="Calibri" w:eastAsia="Times New Roman" w:hAnsi="Calibri" w:cs="Calibri"/>
          <w:b/>
          <w:bCs/>
          <w:color w:val="000000"/>
          <w:spacing w:val="16"/>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843"/>
      </w:tblGrid>
      <w:tr w:rsidR="00CE07CA" w:rsidRPr="00CE07CA" w:rsidTr="0051633D">
        <w:trPr>
          <w:jc w:val="center"/>
        </w:trPr>
        <w:tc>
          <w:tcPr>
            <w:tcW w:w="4219"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Статья</w:t>
            </w:r>
          </w:p>
        </w:tc>
        <w:tc>
          <w:tcPr>
            <w:tcW w:w="1843" w:type="dxa"/>
          </w:tcPr>
          <w:p w:rsidR="00CE07CA" w:rsidRPr="00CE07CA" w:rsidRDefault="00CE07CA" w:rsidP="00CE07CA">
            <w:pPr>
              <w:spacing w:after="0" w:line="240" w:lineRule="auto"/>
              <w:jc w:val="center"/>
              <w:rPr>
                <w:rFonts w:ascii="Calibri" w:eastAsia="Times New Roman" w:hAnsi="Calibri" w:cs="Calibri"/>
                <w:b/>
                <w:bCs/>
                <w:color w:val="000000"/>
                <w:spacing w:val="16"/>
                <w:sz w:val="24"/>
                <w:szCs w:val="24"/>
                <w:lang w:eastAsia="ru-RU"/>
              </w:rPr>
            </w:pPr>
            <w:r w:rsidRPr="00CE07CA">
              <w:rPr>
                <w:rFonts w:ascii="Calibri" w:eastAsia="Times New Roman" w:hAnsi="Calibri" w:cs="Calibri"/>
                <w:b/>
                <w:bCs/>
                <w:color w:val="000000"/>
                <w:spacing w:val="16"/>
                <w:sz w:val="24"/>
                <w:szCs w:val="24"/>
                <w:lang w:eastAsia="ru-RU"/>
              </w:rPr>
              <w:t>2019 г.</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Выручка от реализации продукции</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 xml:space="preserve">50 000 </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Себестоимость произведённой и реализованной продукции</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(30 000)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Валовая прибыль</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20 000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Коммерческие и управленческие расходы</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(10 000)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Операционная прибыль</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10 000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Доходы от участия в дочерних обществах</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Расходы по выплате процентов</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(5 000)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Налогооблагаемая база</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6 000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Налог на прибыль (20%)</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(1 200)</w:t>
            </w:r>
          </w:p>
        </w:tc>
      </w:tr>
      <w:tr w:rsidR="00CE07CA" w:rsidRPr="00CE07CA" w:rsidTr="0051633D">
        <w:trPr>
          <w:jc w:val="center"/>
        </w:trPr>
        <w:tc>
          <w:tcPr>
            <w:tcW w:w="4219" w:type="dxa"/>
          </w:tcPr>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Чистая прибыль</w:t>
            </w:r>
          </w:p>
        </w:tc>
        <w:tc>
          <w:tcPr>
            <w:tcW w:w="1843" w:type="dxa"/>
          </w:tcPr>
          <w:p w:rsidR="00CE07CA" w:rsidRPr="00CE07CA" w:rsidRDefault="00CE07CA" w:rsidP="00CE07CA">
            <w:pPr>
              <w:spacing w:after="0" w:line="240" w:lineRule="auto"/>
              <w:jc w:val="center"/>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t>4 800</w:t>
            </w:r>
          </w:p>
        </w:tc>
      </w:tr>
    </w:tbl>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i/>
          <w:iCs/>
          <w:color w:val="000000"/>
          <w:spacing w:val="-1"/>
          <w:sz w:val="24"/>
          <w:szCs w:val="24"/>
          <w:lang w:eastAsia="ru-RU"/>
        </w:rPr>
      </w:pPr>
      <w:r w:rsidRPr="00CE07CA">
        <w:rPr>
          <w:rFonts w:ascii="Calibri" w:eastAsia="Times New Roman" w:hAnsi="Calibri" w:cs="Calibri"/>
          <w:i/>
          <w:iCs/>
          <w:color w:val="000000"/>
          <w:spacing w:val="-1"/>
          <w:sz w:val="24"/>
          <w:szCs w:val="24"/>
          <w:lang w:eastAsia="ru-RU"/>
        </w:rPr>
        <w:t>Вычислить требуемые финансовые коэффициенты</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23.</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текущей ликвидности на начало 2019 г. составлял…</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24.</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быстрой ликвидности на начало 2019 г. составлял…</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25.</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абсолютной ликвидности на конец 2019 г. составлял…</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26.</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финансового рычага за 2019 г. составлял…</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27.</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покрытия процентов за 2019 г. составлял…</w:t>
      </w:r>
    </w:p>
    <w:p w:rsidR="00CE07CA" w:rsidRPr="00CE07CA" w:rsidRDefault="00CE07CA" w:rsidP="00CE07CA">
      <w:pPr>
        <w:shd w:val="clear" w:color="auto" w:fill="FFFFFF"/>
        <w:spacing w:after="0" w:line="240" w:lineRule="auto"/>
        <w:rPr>
          <w:rFonts w:ascii="Calibri" w:eastAsia="Times New Roman" w:hAnsi="Calibri" w:cs="Calibri"/>
          <w:color w:val="000000"/>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pacing w:after="200" w:line="276" w:lineRule="auto"/>
        <w:rPr>
          <w:rFonts w:ascii="Calibri" w:eastAsia="Times New Roman" w:hAnsi="Calibri" w:cs="Calibri"/>
          <w:color w:val="000000"/>
          <w:spacing w:val="-1"/>
          <w:sz w:val="24"/>
          <w:szCs w:val="24"/>
          <w:lang w:eastAsia="ru-RU"/>
        </w:rPr>
      </w:pPr>
      <w:r w:rsidRPr="00CE07CA">
        <w:rPr>
          <w:rFonts w:ascii="Calibri" w:eastAsia="Times New Roman" w:hAnsi="Calibri" w:cs="Calibri"/>
          <w:color w:val="000000"/>
          <w:spacing w:val="-1"/>
          <w:sz w:val="24"/>
          <w:szCs w:val="24"/>
          <w:lang w:eastAsia="ru-RU"/>
        </w:rPr>
        <w:br w:type="page"/>
      </w:r>
    </w:p>
    <w:p w:rsidR="00CE07CA" w:rsidRPr="00CE07CA" w:rsidRDefault="00CE07CA" w:rsidP="00CE07CA">
      <w:pPr>
        <w:spacing w:after="0" w:line="240" w:lineRule="auto"/>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28.</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коэффициент оборачиваемости активов за 2019 г. составлял…</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29.</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чистая рентабельность продаж за 2019 г. составляла…</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30.</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операционная рентабельность продаж за 2019 г. составляла…</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31.</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 xml:space="preserve">Для компании АВС EBIT </w:t>
      </w:r>
      <w:proofErr w:type="spellStart"/>
      <w:r w:rsidRPr="00CE07CA">
        <w:rPr>
          <w:rFonts w:ascii="Calibri" w:eastAsia="Times New Roman" w:hAnsi="Calibri" w:cs="Calibri"/>
          <w:color w:val="000000"/>
          <w:sz w:val="24"/>
          <w:szCs w:val="24"/>
          <w:lang w:eastAsia="ru-RU"/>
        </w:rPr>
        <w:t>Margin</w:t>
      </w:r>
      <w:proofErr w:type="spellEnd"/>
      <w:r w:rsidRPr="00CE07CA">
        <w:rPr>
          <w:rFonts w:ascii="Calibri" w:eastAsia="Times New Roman" w:hAnsi="Calibri" w:cs="Calibri"/>
          <w:color w:val="000000"/>
          <w:sz w:val="24"/>
          <w:szCs w:val="24"/>
          <w:lang w:eastAsia="ru-RU"/>
        </w:rPr>
        <w:t xml:space="preserve"> за 2019 г. составляла…</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32</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рентабельность активов за 2019 г. составляла…</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jc w:val="both"/>
        <w:rPr>
          <w:rFonts w:ascii="Calibri" w:eastAsia="Times New Roman" w:hAnsi="Calibri" w:cs="Calibri"/>
          <w:color w:val="000000"/>
          <w:sz w:val="24"/>
          <w:szCs w:val="24"/>
          <w:lang w:eastAsia="ru-RU"/>
        </w:rPr>
      </w:pPr>
      <w:r w:rsidRPr="00CE07CA">
        <w:rPr>
          <w:rFonts w:ascii="Calibri" w:eastAsia="Times New Roman" w:hAnsi="Calibri" w:cs="Calibri"/>
          <w:b/>
          <w:color w:val="000000"/>
          <w:sz w:val="24"/>
          <w:szCs w:val="24"/>
          <w:u w:val="single"/>
          <w:lang w:eastAsia="ru-RU"/>
        </w:rPr>
        <w:t>Вопрос № 33.</w:t>
      </w:r>
      <w:r w:rsidRPr="00CE07CA">
        <w:rPr>
          <w:rFonts w:ascii="Calibri" w:eastAsia="Times New Roman" w:hAnsi="Calibri" w:cs="Calibri"/>
          <w:b/>
          <w:color w:val="000000"/>
          <w:sz w:val="24"/>
          <w:szCs w:val="24"/>
          <w:lang w:eastAsia="ru-RU"/>
        </w:rPr>
        <w:t xml:space="preserve"> </w:t>
      </w:r>
      <w:r w:rsidRPr="00CE07CA">
        <w:rPr>
          <w:rFonts w:ascii="Calibri" w:eastAsia="Times New Roman" w:hAnsi="Calibri" w:cs="Calibri"/>
          <w:color w:val="000000"/>
          <w:sz w:val="24"/>
          <w:szCs w:val="24"/>
          <w:lang w:eastAsia="ru-RU"/>
        </w:rPr>
        <w:t>Для компании АВС рентабельность собственного капитала за 2019 г. составляла…</w:t>
      </w:r>
    </w:p>
    <w:p w:rsidR="00CE07CA" w:rsidRPr="00CE07CA" w:rsidRDefault="00CE07CA" w:rsidP="00CE07CA">
      <w:pPr>
        <w:shd w:val="clear" w:color="auto" w:fill="FFFFFF"/>
        <w:spacing w:after="0" w:line="240" w:lineRule="auto"/>
        <w:jc w:val="both"/>
        <w:rPr>
          <w:rFonts w:ascii="Calibri" w:eastAsia="Times New Roman" w:hAnsi="Calibri" w:cs="Calibr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FF0000"/>
          <w:spacing w:val="-1"/>
          <w:sz w:val="24"/>
          <w:szCs w:val="24"/>
          <w:lang w:eastAsia="ru-RU"/>
        </w:rPr>
      </w:pPr>
      <w:r w:rsidRPr="00CE07CA">
        <w:rPr>
          <w:rFonts w:ascii="Calibri" w:eastAsia="Times New Roman" w:hAnsi="Calibri" w:cs="Calibri"/>
          <w:i/>
          <w:iCs/>
          <w:color w:val="000000"/>
          <w:spacing w:val="-1"/>
          <w:sz w:val="24"/>
          <w:szCs w:val="24"/>
          <w:lang w:eastAsia="ru-RU"/>
        </w:rPr>
        <w:t xml:space="preserve">Ответ: </w:t>
      </w:r>
    </w:p>
    <w:p w:rsidR="00CE07CA" w:rsidRPr="00CE07CA" w:rsidRDefault="00CE07CA" w:rsidP="00CE07CA">
      <w:pPr>
        <w:shd w:val="clear" w:color="auto" w:fill="FFFFFF"/>
        <w:spacing w:after="0" w:line="240" w:lineRule="auto"/>
        <w:jc w:val="both"/>
        <w:rPr>
          <w:rFonts w:ascii="Calibri" w:eastAsia="Times New Roman" w:hAnsi="Calibri" w:cs="Calibri"/>
          <w:i/>
          <w:color w:val="000000"/>
          <w:spacing w:val="-1"/>
          <w:sz w:val="24"/>
          <w:szCs w:val="24"/>
          <w:lang w:eastAsia="ru-RU"/>
        </w:rPr>
      </w:pPr>
    </w:p>
    <w:p w:rsidR="00CE07CA" w:rsidRPr="00CE07CA" w:rsidRDefault="00CE07CA" w:rsidP="00CE07CA">
      <w:pPr>
        <w:shd w:val="clear" w:color="auto" w:fill="FFFFFF"/>
        <w:spacing w:after="0" w:line="240" w:lineRule="auto"/>
        <w:rPr>
          <w:rFonts w:ascii="Calibri" w:eastAsia="Times New Roman" w:hAnsi="Calibri" w:cs="Calibri"/>
          <w:color w:val="000000"/>
          <w:spacing w:val="-1"/>
          <w:sz w:val="24"/>
          <w:szCs w:val="24"/>
          <w:lang w:eastAsia="ru-RU"/>
        </w:rPr>
      </w:pPr>
      <w:bookmarkStart w:id="0" w:name="_GoBack"/>
      <w:bookmarkEnd w:id="0"/>
    </w:p>
    <w:p w:rsidR="00CE07CA" w:rsidRPr="00CE07CA" w:rsidRDefault="00CE07CA" w:rsidP="00CE07CA">
      <w:pPr>
        <w:spacing w:after="0" w:line="240" w:lineRule="auto"/>
        <w:rPr>
          <w:rFonts w:ascii="Calibri" w:eastAsia="Times New Roman" w:hAnsi="Calibri" w:cs="Calibri"/>
          <w:sz w:val="24"/>
          <w:szCs w:val="24"/>
          <w:lang w:eastAsia="ru-RU"/>
        </w:rPr>
      </w:pPr>
    </w:p>
    <w:p w:rsidR="002A03F4" w:rsidRDefault="002A03F4"/>
    <w:sectPr w:rsidR="002A03F4" w:rsidSect="00E9121F">
      <w:pgSz w:w="11906" w:h="16838"/>
      <w:pgMar w:top="1134" w:right="850" w:bottom="1134"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C0701"/>
    <w:multiLevelType w:val="hybridMultilevel"/>
    <w:tmpl w:val="636A3B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CA"/>
    <w:rsid w:val="002A03F4"/>
    <w:rsid w:val="00CE07CA"/>
    <w:rsid w:val="00D30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869"/>
  <w15:chartTrackingRefBased/>
  <w15:docId w15:val="{646C1DED-D1A2-4E0F-BE18-4AEDD1D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2367</Words>
  <Characters>13492</Characters>
  <Application>Microsoft Office Word</Application>
  <DocSecurity>0</DocSecurity>
  <Lines>112</Lines>
  <Paragraphs>31</Paragraphs>
  <ScaleCrop>false</ScaleCrop>
  <Company>Synergy</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Балашова Мария Владимировна</dc:creator>
  <cp:keywords/>
  <dc:description/>
  <cp:lastModifiedBy>Балашова Мария Владимировна</cp:lastModifiedBy>
  <cp:revision>2</cp:revision>
  <dcterms:created xsi:type="dcterms:W3CDTF">2020-08-31T10:10:00Z</dcterms:created>
  <dcterms:modified xsi:type="dcterms:W3CDTF">2020-08-31T10:16:00Z</dcterms:modified>
</cp:coreProperties>
</file>